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7"/>
        <w:gridCol w:w="4538"/>
      </w:tblGrid>
      <w:tr w:rsidR="00950B96" w:rsidRPr="00950B96" w:rsidTr="0083227E">
        <w:trPr>
          <w:trHeight w:val="15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0B96" w:rsidRPr="00950B96" w:rsidRDefault="00950B96" w:rsidP="00950B96">
            <w:pPr>
              <w:rPr>
                <w:b/>
                <w:sz w:val="16"/>
                <w:szCs w:val="16"/>
                <w:lang w:eastAsia="en-US"/>
              </w:rPr>
            </w:pPr>
          </w:p>
          <w:p w:rsidR="00950B96" w:rsidRPr="00950B96" w:rsidRDefault="00950B96" w:rsidP="00950B96">
            <w:pPr>
              <w:ind w:left="176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950B96" w:rsidRPr="00950B96" w:rsidRDefault="00950B96" w:rsidP="00950B96">
            <w:pPr>
              <w:ind w:right="32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950B96" w:rsidRPr="00950B96" w:rsidRDefault="00950B96" w:rsidP="00950B96">
            <w:pPr>
              <w:ind w:right="32"/>
              <w:jc w:val="center"/>
              <w:rPr>
                <w:b/>
                <w:sz w:val="16"/>
                <w:szCs w:val="16"/>
                <w:lang w:eastAsia="en-US"/>
              </w:rPr>
            </w:pPr>
            <w:r w:rsidRPr="00950B96">
              <w:rPr>
                <w:b/>
                <w:sz w:val="16"/>
                <w:szCs w:val="16"/>
                <w:lang w:eastAsia="en-US"/>
              </w:rPr>
              <w:t>КЪЭБЭРДЭЙ-БАЛЪКЪЭР РЕСПУБЛИКЭМ И ЛЭСКЭН МУНИЦИПАЛЬНЭ КУЕЙМ ЩЫЩ ЕРОКЪУЭ КЪУАЖЭМ И Щ</w:t>
            </w:r>
            <w:r w:rsidRPr="00950B96">
              <w:rPr>
                <w:b/>
                <w:sz w:val="16"/>
                <w:szCs w:val="16"/>
                <w:lang w:val="en-US" w:eastAsia="en-US"/>
              </w:rPr>
              <w:t>I</w:t>
            </w:r>
            <w:r w:rsidRPr="00950B96">
              <w:rPr>
                <w:b/>
                <w:sz w:val="16"/>
                <w:szCs w:val="16"/>
                <w:lang w:eastAsia="en-US"/>
              </w:rPr>
              <w:t>ЫП</w:t>
            </w:r>
            <w:r w:rsidRPr="00950B96">
              <w:rPr>
                <w:b/>
                <w:sz w:val="16"/>
                <w:szCs w:val="16"/>
                <w:lang w:val="en-US" w:eastAsia="en-US"/>
              </w:rPr>
              <w:t>I</w:t>
            </w:r>
            <w:r w:rsidRPr="00950B96">
              <w:rPr>
                <w:b/>
                <w:sz w:val="16"/>
                <w:szCs w:val="16"/>
                <w:lang w:eastAsia="en-US"/>
              </w:rPr>
              <w:t>Э АДМИНИСТРАЦЭ</w:t>
            </w:r>
          </w:p>
          <w:p w:rsidR="00950B96" w:rsidRPr="00950B96" w:rsidRDefault="00950B96" w:rsidP="00950B96">
            <w:pPr>
              <w:ind w:left="34" w:right="3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B96" w:rsidRPr="00950B96" w:rsidRDefault="00BE2040" w:rsidP="00950B96">
            <w:pPr>
              <w:tabs>
                <w:tab w:val="left" w:pos="516"/>
              </w:tabs>
              <w:jc w:val="center"/>
              <w:rPr>
                <w:sz w:val="20"/>
                <w:lang w:eastAsia="en-US"/>
              </w:rPr>
            </w:pPr>
            <w:r>
              <w:rPr>
                <w:szCs w:val="24"/>
                <w:lang w:eastAsia="en-US"/>
              </w:rPr>
              <w:object w:dxaOrig="1440" w:dyaOrig="1440">
                <v:group id="_x0000_s1026" style="position:absolute;left:0;text-align:left;margin-left:3.6pt;margin-top:3.7pt;width:60.6pt;height:74.25pt;z-index:251658240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4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630847904" r:id="rId5"/>
              </w:obje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950B96" w:rsidRPr="00950B96" w:rsidRDefault="00950B96" w:rsidP="00950B96">
            <w:pPr>
              <w:tabs>
                <w:tab w:val="left" w:pos="4395"/>
              </w:tabs>
              <w:rPr>
                <w:b/>
                <w:sz w:val="16"/>
                <w:szCs w:val="16"/>
                <w:lang w:eastAsia="en-US"/>
              </w:rPr>
            </w:pPr>
          </w:p>
          <w:p w:rsidR="00950B96" w:rsidRPr="00950B96" w:rsidRDefault="00950B96" w:rsidP="00950B96">
            <w:pPr>
              <w:tabs>
                <w:tab w:val="left" w:pos="5760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950B96" w:rsidRPr="00950B96" w:rsidRDefault="00950B96" w:rsidP="00950B96">
            <w:pPr>
              <w:tabs>
                <w:tab w:val="left" w:pos="5760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950B96" w:rsidRPr="00950B96" w:rsidRDefault="00950B96" w:rsidP="00950B96">
            <w:pPr>
              <w:tabs>
                <w:tab w:val="left" w:pos="5760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950B96">
              <w:rPr>
                <w:b/>
                <w:sz w:val="16"/>
                <w:szCs w:val="16"/>
                <w:lang w:eastAsia="en-US"/>
              </w:rPr>
              <w:t>КЪАБАРТЫ-МАЛКЪАР РЕСПУБЛИКАНЫ ЛЕСКЕН МУНИЦИПАЛЬНЫЙ РАЙОНУНУ ЕРОККО ЭЛ ПОСЕЛЕНИЯСЫНЫ ЖЕР-ЖЕРЛИ АДМИНИСТРАЦИЯСЫ</w:t>
            </w:r>
          </w:p>
          <w:p w:rsidR="00950B96" w:rsidRPr="00950B96" w:rsidRDefault="00950B96" w:rsidP="00950B9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950B96" w:rsidRPr="00950B96" w:rsidRDefault="00950B96" w:rsidP="00950B9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950B96" w:rsidRPr="00950B96" w:rsidRDefault="00950B96" w:rsidP="00950B96">
            <w:pPr>
              <w:jc w:val="center"/>
              <w:rPr>
                <w:sz w:val="20"/>
                <w:lang w:eastAsia="en-US"/>
              </w:rPr>
            </w:pPr>
          </w:p>
        </w:tc>
      </w:tr>
    </w:tbl>
    <w:p w:rsidR="00950B96" w:rsidRPr="00950B96" w:rsidRDefault="00950B96" w:rsidP="00950B96">
      <w:pPr>
        <w:ind w:left="-993"/>
        <w:jc w:val="center"/>
        <w:rPr>
          <w:b/>
          <w:sz w:val="20"/>
        </w:rPr>
      </w:pPr>
      <w:r w:rsidRPr="00950B96">
        <w:rPr>
          <w:b/>
          <w:sz w:val="20"/>
        </w:rPr>
        <w:t>МЕСТНАЯ АДМИНИСТРАЦИЯ СЕЛЬСКОГО ПОСЕЛЕНИЯ ЕРОККО ЛЕСКЕНСКОГО                                МУНИЦИПАЛЬНОГО РАЙОНА КАБАРДИНО-БАЛКАРСКОЙ РЕСПУБЛИКИ</w:t>
      </w:r>
    </w:p>
    <w:p w:rsidR="00950B96" w:rsidRPr="00950B96" w:rsidRDefault="00950B96" w:rsidP="00950B96">
      <w:pPr>
        <w:tabs>
          <w:tab w:val="left" w:pos="4395"/>
        </w:tabs>
        <w:ind w:left="-567" w:right="-143"/>
        <w:jc w:val="center"/>
        <w:rPr>
          <w:b/>
          <w:sz w:val="12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950B96" w:rsidRPr="00950B96" w:rsidTr="0083227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B96" w:rsidRPr="00950B96" w:rsidRDefault="00950B96" w:rsidP="00950B96">
            <w:pPr>
              <w:tabs>
                <w:tab w:val="left" w:pos="4395"/>
              </w:tabs>
              <w:ind w:right="-143"/>
              <w:rPr>
                <w:b/>
                <w:sz w:val="20"/>
                <w:lang w:eastAsia="en-US"/>
              </w:rPr>
            </w:pPr>
            <w:r w:rsidRPr="00950B96">
              <w:rPr>
                <w:b/>
                <w:sz w:val="16"/>
                <w:szCs w:val="16"/>
                <w:lang w:eastAsia="en-US"/>
              </w:rPr>
              <w:t xml:space="preserve">361370, КБР, </w:t>
            </w:r>
            <w:proofErr w:type="spellStart"/>
            <w:r w:rsidRPr="00950B96">
              <w:rPr>
                <w:b/>
                <w:sz w:val="16"/>
                <w:szCs w:val="16"/>
                <w:lang w:eastAsia="en-US"/>
              </w:rPr>
              <w:t>Лескенский</w:t>
            </w:r>
            <w:proofErr w:type="spellEnd"/>
            <w:r w:rsidRPr="00950B96">
              <w:rPr>
                <w:b/>
                <w:sz w:val="16"/>
                <w:szCs w:val="16"/>
                <w:lang w:eastAsia="en-US"/>
              </w:rPr>
              <w:t xml:space="preserve"> муниципальный </w:t>
            </w:r>
            <w:proofErr w:type="gramStart"/>
            <w:r w:rsidRPr="00950B96">
              <w:rPr>
                <w:b/>
                <w:sz w:val="16"/>
                <w:szCs w:val="16"/>
                <w:lang w:eastAsia="en-US"/>
              </w:rPr>
              <w:t xml:space="preserve">район,   </w:t>
            </w:r>
            <w:proofErr w:type="gramEnd"/>
            <w:r w:rsidRPr="00950B96">
              <w:rPr>
                <w:b/>
                <w:sz w:val="16"/>
                <w:szCs w:val="16"/>
                <w:lang w:eastAsia="en-US"/>
              </w:rPr>
              <w:t xml:space="preserve">                                   </w:t>
            </w:r>
            <w:proofErr w:type="spellStart"/>
            <w:r w:rsidRPr="00950B96">
              <w:rPr>
                <w:b/>
                <w:sz w:val="16"/>
                <w:szCs w:val="16"/>
                <w:lang w:eastAsia="en-US"/>
              </w:rPr>
              <w:t>с.п</w:t>
            </w:r>
            <w:proofErr w:type="spellEnd"/>
            <w:r w:rsidRPr="00950B96">
              <w:rPr>
                <w:b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950B96">
              <w:rPr>
                <w:b/>
                <w:sz w:val="16"/>
                <w:szCs w:val="16"/>
                <w:lang w:eastAsia="en-US"/>
              </w:rPr>
              <w:t>Ерокко</w:t>
            </w:r>
            <w:proofErr w:type="spellEnd"/>
            <w:r w:rsidRPr="00950B96">
              <w:rPr>
                <w:b/>
                <w:sz w:val="16"/>
                <w:szCs w:val="16"/>
                <w:lang w:eastAsia="en-US"/>
              </w:rPr>
              <w:t xml:space="preserve">, ул. </w:t>
            </w:r>
            <w:proofErr w:type="spellStart"/>
            <w:r w:rsidRPr="00950B96">
              <w:rPr>
                <w:b/>
                <w:sz w:val="16"/>
                <w:szCs w:val="16"/>
                <w:lang w:eastAsia="en-US"/>
              </w:rPr>
              <w:t>Масаева</w:t>
            </w:r>
            <w:proofErr w:type="spellEnd"/>
            <w:r w:rsidRPr="00950B96">
              <w:rPr>
                <w:b/>
                <w:sz w:val="16"/>
                <w:szCs w:val="16"/>
                <w:lang w:eastAsia="en-US"/>
              </w:rPr>
              <w:t xml:space="preserve">, 55  </w:t>
            </w:r>
            <w:r w:rsidRPr="00950B96">
              <w:rPr>
                <w:b/>
                <w:sz w:val="16"/>
                <w:szCs w:val="16"/>
                <w:lang w:val="en-US" w:eastAsia="en-US"/>
              </w:rPr>
              <w:t>www.</w:t>
            </w:r>
            <w:r w:rsidRPr="00950B96">
              <w:rPr>
                <w:b/>
                <w:sz w:val="16"/>
                <w:szCs w:val="16"/>
                <w:lang w:eastAsia="en-US"/>
              </w:rPr>
              <w:t xml:space="preserve">adm-erokko.ru                                                                                         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B96" w:rsidRPr="00950B96" w:rsidRDefault="00950B96" w:rsidP="00950B96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950B96">
              <w:rPr>
                <w:b/>
                <w:sz w:val="16"/>
                <w:szCs w:val="16"/>
                <w:lang w:eastAsia="en-US"/>
              </w:rPr>
              <w:t>тел./факс. 8(86639) 9-91-33</w:t>
            </w:r>
          </w:p>
          <w:p w:rsidR="00950B96" w:rsidRPr="00950B96" w:rsidRDefault="00950B96" w:rsidP="00950B96">
            <w:pPr>
              <w:jc w:val="right"/>
              <w:rPr>
                <w:b/>
                <w:sz w:val="16"/>
                <w:szCs w:val="16"/>
                <w:lang w:val="en-US" w:eastAsia="en-US"/>
              </w:rPr>
            </w:pPr>
            <w:r w:rsidRPr="00950B96">
              <w:rPr>
                <w:b/>
                <w:sz w:val="16"/>
                <w:szCs w:val="16"/>
                <w:lang w:val="en-US" w:eastAsia="en-US"/>
              </w:rPr>
              <w:t xml:space="preserve">                        e-mail: </w:t>
            </w:r>
            <w:hyperlink r:id="rId6" w:history="1">
              <w:r w:rsidRPr="00950B96">
                <w:rPr>
                  <w:b/>
                  <w:sz w:val="16"/>
                  <w:szCs w:val="16"/>
                  <w:u w:val="single"/>
                  <w:lang w:eastAsia="en-US"/>
                </w:rPr>
                <w:t>erokko@kbr.ru</w:t>
              </w:r>
            </w:hyperlink>
            <w:r w:rsidRPr="00950B96">
              <w:rPr>
                <w:b/>
                <w:sz w:val="16"/>
                <w:szCs w:val="16"/>
                <w:lang w:val="en-US" w:eastAsia="en-US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950B96" w:rsidRPr="00950B96" w:rsidRDefault="00950B96" w:rsidP="00950B96">
      <w:pPr>
        <w:tabs>
          <w:tab w:val="left" w:pos="4395"/>
        </w:tabs>
        <w:ind w:left="-851"/>
        <w:rPr>
          <w:szCs w:val="24"/>
        </w:rPr>
      </w:pPr>
      <w:r w:rsidRPr="00950B96"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12EA5C4" wp14:editId="559A3821">
                <wp:simplePos x="0" y="0"/>
                <wp:positionH relativeFrom="column">
                  <wp:posOffset>-558800</wp:posOffset>
                </wp:positionH>
                <wp:positionV relativeFrom="paragraph">
                  <wp:posOffset>62864</wp:posOffset>
                </wp:positionV>
                <wp:extent cx="6464300" cy="0"/>
                <wp:effectExtent l="0" t="19050" r="5080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FC6C8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pt,4.95pt" to="4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0oGXwIAAHQEAAAOAAAAZHJzL2Uyb0RvYy54bWysVNFu0zAUfUfiH6y8d0m6rNuiphNqWl4G&#10;TNrg3XWcxppjW7bXtEJIjGekfQK/wANIkwZ8Q/pHXLtp6eAFIfLgXPvee3LuvccZni1rjhZUGyZF&#10;FsQHUYCoILJgYp4Fr6+mvZMAGYtFgbkUNAtW1ARno6dPho1KaV9WkhdUIwARJm1UFlTWqjQMDalo&#10;jc2BVFSAs5S6xha2eh4WGjeAXvOwH0WDsJG6UFoSagyc5htnMPL4ZUmJfVWWhlrEswC4Wb9qv87c&#10;Go6GOJ1rrCpGOhr4H1jUmAn46A4qxxajG83+gKoZ0dLI0h4QWYeyLBmhvgaoJo5+q+aywor6WqA5&#10;Ru3aZP4fLHm5uNCIFVnQD5DANYyo/bR+v75rv7Wf13dofdv+aL+2X9r79nt7v/4A9sP6I9jO2T50&#10;x3eo7zrZKJMC4FhcaNcLshSX6lySa4OEHFdYzKmv6Gql4DOxywgfpbiNUcBn1ryQBcTgGyt9W5el&#10;rlHJmXrjEh04tA4t/RxXuznSpUUEDgfJIDmMYNxk6wtx6iBcotLGPqeyRs7IAs6EazFO8eLcWEfp&#10;V4g7FnLKOPcy4QI1WXB0HB856FpB0yzI5vqq6oZvJGeFC3eJRs9nY67RAjvp+cdXDJ79MC1vROHh&#10;K4qLSWdbzPjGBjpcODwoDgh21kZbb0+j08nJ5CTpJf3BpJdEed57Nh0nvcE0Pj7KD/PxOI/fueri&#10;JK1YUVDh2G11Hid/p6Puxm0UulP6rjHhY3TfQSC7fXvSfs5utBuRzGSxutDb+YO0fXB3Dd3d2d+D&#10;vf+zGP0EAAD//wMAUEsDBBQABgAIAAAAIQCMpofy2wAAAAcBAAAPAAAAZHJzL2Rvd25yZXYueG1s&#10;TI9NS8NAEIbvgv9hGcFbu6kFSWI2JQhiT37E4nmaHZNgdjZmt2301zt60ePDO7zvM8VmdoM60hR6&#10;zwZWywQUceNtz62B3cvdIgUVIrLFwTMZ+KQAm/L8rMDc+hM/07GOrZISDjka6GIcc61D05HDsPQj&#10;sWRvfnIYBadW2wlPUu4GfZUk19phz7LQ4Ui3HTXv9cEZqBN+fK3Wu22GH0/31cPKhy+/NebyYq5u&#10;QEWa498x/OiLOpTitPcHtkENBhZpKr9EA1kGSvJsnQjvf1mXhf7vX34DAAD//wMAUEsBAi0AFAAG&#10;AAgAAAAhALaDOJL+AAAA4QEAABMAAAAAAAAAAAAAAAAAAAAAAFtDb250ZW50X1R5cGVzXS54bWxQ&#10;SwECLQAUAAYACAAAACEAOP0h/9YAAACUAQAACwAAAAAAAAAAAAAAAAAvAQAAX3JlbHMvLnJlbHNQ&#10;SwECLQAUAAYACAAAACEApedKBl8CAAB0BAAADgAAAAAAAAAAAAAAAAAuAgAAZHJzL2Uyb0RvYy54&#10;bWxQSwECLQAUAAYACAAAACEAjKaH8tsAAAAHAQAADwAAAAAAAAAAAAAAAAC5BAAAZHJzL2Rvd25y&#10;ZXYueG1sUEsFBgAAAAAEAAQA8wAAAMEFAAAAAA==&#10;" strokeweight="4.5pt">
                <v:stroke linestyle="thickThin"/>
                <w10:wrap type="topAndBottom"/>
              </v:line>
            </w:pict>
          </mc:Fallback>
        </mc:AlternateContent>
      </w:r>
    </w:p>
    <w:p w:rsidR="00950B96" w:rsidRPr="00950B96" w:rsidRDefault="00950B96" w:rsidP="00950B96">
      <w:pPr>
        <w:ind w:left="-840"/>
        <w:jc w:val="right"/>
        <w:rPr>
          <w:sz w:val="20"/>
        </w:rPr>
      </w:pPr>
    </w:p>
    <w:p w:rsidR="00950B96" w:rsidRPr="00950B96" w:rsidRDefault="00950B96" w:rsidP="00950B96">
      <w:pPr>
        <w:jc w:val="center"/>
        <w:rPr>
          <w:b/>
          <w:sz w:val="28"/>
          <w:szCs w:val="28"/>
        </w:rPr>
      </w:pPr>
      <w:r w:rsidRPr="00950B96">
        <w:rPr>
          <w:b/>
          <w:sz w:val="28"/>
          <w:szCs w:val="28"/>
        </w:rPr>
        <w:t>ПОСТАНОВЛЕНИЕ №1</w:t>
      </w:r>
      <w:r w:rsidR="0036244A">
        <w:rPr>
          <w:b/>
          <w:sz w:val="28"/>
          <w:szCs w:val="28"/>
        </w:rPr>
        <w:t>6</w:t>
      </w:r>
    </w:p>
    <w:p w:rsidR="00950B96" w:rsidRPr="00950B96" w:rsidRDefault="0036244A" w:rsidP="00950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УНАФЭ №16</w:t>
      </w:r>
    </w:p>
    <w:p w:rsidR="00950B96" w:rsidRPr="00950B96" w:rsidRDefault="0036244A" w:rsidP="00950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БЕГИМ №16</w:t>
      </w:r>
    </w:p>
    <w:p w:rsidR="001E5A64" w:rsidRDefault="0036244A" w:rsidP="00950B96">
      <w:pPr>
        <w:jc w:val="both"/>
        <w:rPr>
          <w:sz w:val="16"/>
          <w:szCs w:val="16"/>
        </w:rPr>
      </w:pPr>
      <w:r>
        <w:rPr>
          <w:sz w:val="28"/>
          <w:szCs w:val="28"/>
        </w:rPr>
        <w:t>23</w:t>
      </w:r>
      <w:r w:rsidR="00950B96">
        <w:rPr>
          <w:sz w:val="28"/>
          <w:szCs w:val="28"/>
        </w:rPr>
        <w:t>.09</w:t>
      </w:r>
      <w:r w:rsidR="00950B96" w:rsidRPr="00950B96">
        <w:rPr>
          <w:sz w:val="28"/>
          <w:szCs w:val="28"/>
        </w:rPr>
        <w:t xml:space="preserve">.2019г.                                                                                             </w:t>
      </w:r>
      <w:proofErr w:type="spellStart"/>
      <w:r w:rsidR="00950B96" w:rsidRPr="00950B96">
        <w:rPr>
          <w:sz w:val="28"/>
          <w:szCs w:val="28"/>
        </w:rPr>
        <w:t>с.п.Ерокко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1E5A64" w:rsidRPr="00E464BD" w:rsidTr="001E5A64">
        <w:trPr>
          <w:trHeight w:val="1641"/>
        </w:trPr>
        <w:tc>
          <w:tcPr>
            <w:tcW w:w="5688" w:type="dxa"/>
            <w:hideMark/>
          </w:tcPr>
          <w:p w:rsidR="00950B96" w:rsidRPr="00E464BD" w:rsidRDefault="00950B96">
            <w:pPr>
              <w:jc w:val="both"/>
              <w:rPr>
                <w:bCs/>
                <w:sz w:val="28"/>
                <w:szCs w:val="28"/>
              </w:rPr>
            </w:pPr>
          </w:p>
          <w:p w:rsidR="001E5A64" w:rsidRPr="00E464BD" w:rsidRDefault="001E5A64">
            <w:pPr>
              <w:jc w:val="both"/>
              <w:rPr>
                <w:b/>
                <w:bCs/>
                <w:sz w:val="28"/>
                <w:szCs w:val="28"/>
              </w:rPr>
            </w:pPr>
            <w:r w:rsidRPr="00E464BD">
              <w:rPr>
                <w:b/>
                <w:bCs/>
                <w:sz w:val="28"/>
                <w:szCs w:val="28"/>
              </w:rPr>
              <w:t xml:space="preserve">Об утверждении «Правил создания, содержания, охраны и учета зеленых насаждений на территории сельского поселения </w:t>
            </w:r>
            <w:proofErr w:type="spellStart"/>
            <w:r w:rsidR="00950B96" w:rsidRPr="00E464BD">
              <w:rPr>
                <w:b/>
                <w:bCs/>
                <w:sz w:val="28"/>
                <w:szCs w:val="28"/>
              </w:rPr>
              <w:t>Ерокко</w:t>
            </w:r>
            <w:proofErr w:type="spellEnd"/>
            <w:r w:rsidRPr="00E464BD">
              <w:rPr>
                <w:b/>
                <w:bCs/>
                <w:sz w:val="28"/>
                <w:szCs w:val="28"/>
              </w:rPr>
              <w:t>»</w:t>
            </w:r>
          </w:p>
          <w:p w:rsidR="00E464BD" w:rsidRPr="00E464BD" w:rsidRDefault="00E464BD">
            <w:pPr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1E5A64" w:rsidRPr="00E464BD" w:rsidRDefault="001E5A64" w:rsidP="001E5A64">
      <w:pPr>
        <w:jc w:val="both"/>
        <w:rPr>
          <w:sz w:val="28"/>
          <w:szCs w:val="28"/>
        </w:rPr>
      </w:pPr>
      <w:r w:rsidRPr="00E464BD">
        <w:rPr>
          <w:sz w:val="28"/>
          <w:szCs w:val="28"/>
        </w:rPr>
        <w:tab/>
        <w:t xml:space="preserve">В целях защиты конституционного права граждан на благоприятную окружающую среду и нормализации экологической обстановки в сельском поселении </w:t>
      </w:r>
      <w:proofErr w:type="spellStart"/>
      <w:r w:rsidR="00950B96" w:rsidRPr="00E464BD">
        <w:rPr>
          <w:sz w:val="28"/>
          <w:szCs w:val="28"/>
        </w:rPr>
        <w:t>Ерокко</w:t>
      </w:r>
      <w:proofErr w:type="spellEnd"/>
      <w:r w:rsidRPr="00E464BD">
        <w:rPr>
          <w:sz w:val="28"/>
          <w:szCs w:val="28"/>
        </w:rPr>
        <w:t xml:space="preserve">, во исполнение п. 19 ч. 1 ст. 14 Федерального закона от 06.10.2003 года № 131-ФЗ «Об общих принципах организации местного самоуправления в Российской Федерации», Федерального закона от 10.01.2002 года № 7-ФЗ «Об охране окружающей среды», в соответствии с Уставом сельского поселения </w:t>
      </w:r>
      <w:proofErr w:type="spellStart"/>
      <w:r w:rsidR="00950B96" w:rsidRPr="00E464BD">
        <w:rPr>
          <w:sz w:val="28"/>
          <w:szCs w:val="28"/>
        </w:rPr>
        <w:t>Ерокко</w:t>
      </w:r>
      <w:proofErr w:type="spellEnd"/>
      <w:r w:rsidRPr="00E464BD">
        <w:rPr>
          <w:sz w:val="28"/>
          <w:szCs w:val="28"/>
        </w:rPr>
        <w:t>»,</w:t>
      </w:r>
    </w:p>
    <w:p w:rsidR="001E5A64" w:rsidRPr="00E464BD" w:rsidRDefault="001E5A64" w:rsidP="001E5A64">
      <w:pPr>
        <w:jc w:val="both"/>
        <w:rPr>
          <w:sz w:val="28"/>
          <w:szCs w:val="28"/>
        </w:rPr>
      </w:pPr>
      <w:r w:rsidRPr="00E464BD">
        <w:rPr>
          <w:sz w:val="28"/>
          <w:szCs w:val="28"/>
        </w:rPr>
        <w:t xml:space="preserve"> </w:t>
      </w:r>
    </w:p>
    <w:p w:rsidR="001E5A64" w:rsidRPr="00E464BD" w:rsidRDefault="001E5A64" w:rsidP="001E5A64">
      <w:pPr>
        <w:rPr>
          <w:b/>
          <w:sz w:val="28"/>
          <w:szCs w:val="28"/>
        </w:rPr>
      </w:pPr>
      <w:r w:rsidRPr="00E464BD">
        <w:rPr>
          <w:sz w:val="28"/>
          <w:szCs w:val="28"/>
        </w:rPr>
        <w:t xml:space="preserve">                                                       </w:t>
      </w:r>
      <w:r w:rsidRPr="00E464BD">
        <w:rPr>
          <w:b/>
          <w:sz w:val="28"/>
          <w:szCs w:val="28"/>
        </w:rPr>
        <w:t>ПОСТАНОВЛЯЮ:</w:t>
      </w:r>
    </w:p>
    <w:p w:rsidR="001E5A64" w:rsidRPr="00E464BD" w:rsidRDefault="001E5A64" w:rsidP="001E5A64">
      <w:pPr>
        <w:jc w:val="both"/>
        <w:rPr>
          <w:sz w:val="28"/>
          <w:szCs w:val="28"/>
        </w:rPr>
      </w:pPr>
    </w:p>
    <w:p w:rsidR="001E5A64" w:rsidRPr="00E464BD" w:rsidRDefault="001E5A64" w:rsidP="001E5A64">
      <w:pPr>
        <w:ind w:firstLine="540"/>
        <w:jc w:val="both"/>
        <w:rPr>
          <w:sz w:val="28"/>
          <w:szCs w:val="28"/>
        </w:rPr>
      </w:pPr>
      <w:r w:rsidRPr="00E464BD">
        <w:rPr>
          <w:sz w:val="28"/>
          <w:szCs w:val="28"/>
        </w:rPr>
        <w:t xml:space="preserve">1. Утвердить «Правила создания, содержания, охраны и учета зеленых насаждений на территории сельского поселения </w:t>
      </w:r>
      <w:proofErr w:type="spellStart"/>
      <w:r w:rsidR="00950B96" w:rsidRPr="00E464BD">
        <w:rPr>
          <w:sz w:val="28"/>
          <w:szCs w:val="28"/>
        </w:rPr>
        <w:t>Ерокко</w:t>
      </w:r>
      <w:proofErr w:type="spellEnd"/>
      <w:r w:rsidRPr="00E464BD">
        <w:rPr>
          <w:sz w:val="28"/>
          <w:szCs w:val="28"/>
        </w:rPr>
        <w:t>» согласно приложению.</w:t>
      </w:r>
    </w:p>
    <w:p w:rsidR="001E5A64" w:rsidRPr="00E464BD" w:rsidRDefault="001E5A64" w:rsidP="001E5A64">
      <w:pPr>
        <w:ind w:firstLine="540"/>
        <w:jc w:val="both"/>
        <w:rPr>
          <w:sz w:val="28"/>
          <w:szCs w:val="28"/>
        </w:rPr>
      </w:pPr>
      <w:r w:rsidRPr="00E464BD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1E5A64" w:rsidRPr="00E464BD" w:rsidRDefault="001E5A64" w:rsidP="001E5A64">
      <w:pPr>
        <w:ind w:firstLine="540"/>
        <w:jc w:val="both"/>
        <w:rPr>
          <w:sz w:val="28"/>
          <w:szCs w:val="28"/>
        </w:rPr>
      </w:pPr>
    </w:p>
    <w:p w:rsidR="001E5A64" w:rsidRPr="00E464BD" w:rsidRDefault="001E5A64" w:rsidP="001E5A64">
      <w:pPr>
        <w:ind w:firstLine="540"/>
        <w:jc w:val="both"/>
        <w:rPr>
          <w:sz w:val="28"/>
          <w:szCs w:val="28"/>
        </w:rPr>
      </w:pPr>
    </w:p>
    <w:p w:rsidR="001E5A64" w:rsidRPr="00E464BD" w:rsidRDefault="001E5A64" w:rsidP="001E5A64">
      <w:pPr>
        <w:ind w:firstLine="540"/>
        <w:jc w:val="both"/>
        <w:rPr>
          <w:sz w:val="28"/>
          <w:szCs w:val="28"/>
        </w:rPr>
      </w:pPr>
    </w:p>
    <w:p w:rsidR="001E5A64" w:rsidRPr="00E464BD" w:rsidRDefault="0036244A" w:rsidP="001E5A64">
      <w:pPr>
        <w:jc w:val="both"/>
        <w:rPr>
          <w:bCs/>
          <w:sz w:val="28"/>
          <w:szCs w:val="28"/>
        </w:rPr>
      </w:pPr>
      <w:r w:rsidRPr="00E464BD">
        <w:rPr>
          <w:bCs/>
          <w:sz w:val="28"/>
          <w:szCs w:val="28"/>
        </w:rPr>
        <w:t>Глава местной а</w:t>
      </w:r>
      <w:r w:rsidR="001E5A64" w:rsidRPr="00E464BD">
        <w:rPr>
          <w:bCs/>
          <w:sz w:val="28"/>
          <w:szCs w:val="28"/>
        </w:rPr>
        <w:t>дминистрации</w:t>
      </w:r>
    </w:p>
    <w:p w:rsidR="001E5A64" w:rsidRPr="00E464BD" w:rsidRDefault="0036244A" w:rsidP="001E5A64">
      <w:pPr>
        <w:jc w:val="both"/>
        <w:rPr>
          <w:bCs/>
          <w:sz w:val="28"/>
          <w:szCs w:val="28"/>
        </w:rPr>
      </w:pPr>
      <w:r w:rsidRPr="00E464BD">
        <w:rPr>
          <w:bCs/>
          <w:sz w:val="28"/>
          <w:szCs w:val="28"/>
        </w:rPr>
        <w:t xml:space="preserve">сельского поселения </w:t>
      </w:r>
      <w:proofErr w:type="spellStart"/>
      <w:r w:rsidR="00950B96" w:rsidRPr="00E464BD">
        <w:rPr>
          <w:bCs/>
          <w:sz w:val="28"/>
          <w:szCs w:val="28"/>
        </w:rPr>
        <w:t>Ерокко</w:t>
      </w:r>
      <w:proofErr w:type="spellEnd"/>
      <w:r w:rsidR="001E5A64" w:rsidRPr="00E464BD">
        <w:rPr>
          <w:bCs/>
          <w:sz w:val="28"/>
          <w:szCs w:val="28"/>
        </w:rPr>
        <w:t xml:space="preserve">                                      </w:t>
      </w:r>
      <w:r w:rsidRPr="00E464BD">
        <w:rPr>
          <w:bCs/>
          <w:sz w:val="28"/>
          <w:szCs w:val="28"/>
        </w:rPr>
        <w:t xml:space="preserve">       </w:t>
      </w:r>
      <w:r w:rsidR="001E5A64" w:rsidRPr="00E464BD">
        <w:rPr>
          <w:bCs/>
          <w:sz w:val="28"/>
          <w:szCs w:val="28"/>
        </w:rPr>
        <w:t xml:space="preserve">               </w:t>
      </w:r>
      <w:r w:rsidRPr="00E464BD">
        <w:rPr>
          <w:bCs/>
          <w:sz w:val="28"/>
          <w:szCs w:val="28"/>
        </w:rPr>
        <w:t xml:space="preserve">      </w:t>
      </w:r>
      <w:proofErr w:type="spellStart"/>
      <w:r w:rsidRPr="00E464BD">
        <w:rPr>
          <w:bCs/>
          <w:sz w:val="28"/>
          <w:szCs w:val="28"/>
        </w:rPr>
        <w:t>А.З.Барсоков</w:t>
      </w:r>
      <w:proofErr w:type="spellEnd"/>
    </w:p>
    <w:p w:rsidR="001E5A64" w:rsidRPr="00E464BD" w:rsidRDefault="001E5A64" w:rsidP="001E5A64">
      <w:pPr>
        <w:jc w:val="both"/>
        <w:rPr>
          <w:bCs/>
          <w:sz w:val="28"/>
          <w:szCs w:val="28"/>
        </w:rPr>
      </w:pPr>
    </w:p>
    <w:p w:rsidR="001E5A64" w:rsidRDefault="001E5A64" w:rsidP="001E5A64">
      <w:pPr>
        <w:jc w:val="both"/>
        <w:rPr>
          <w:bCs/>
          <w:sz w:val="26"/>
          <w:szCs w:val="26"/>
        </w:rPr>
      </w:pPr>
    </w:p>
    <w:p w:rsidR="001E5A64" w:rsidRDefault="001E5A64" w:rsidP="001E5A64">
      <w:pPr>
        <w:jc w:val="center"/>
        <w:rPr>
          <w:sz w:val="26"/>
          <w:szCs w:val="26"/>
        </w:rPr>
      </w:pPr>
    </w:p>
    <w:p w:rsidR="001E5A64" w:rsidRDefault="001E5A64" w:rsidP="001E5A64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page" w:tblpX="6427" w:tblpY="-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1E5A64" w:rsidTr="001E5A64">
        <w:trPr>
          <w:trHeight w:val="14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B96" w:rsidRDefault="00950B96" w:rsidP="0036244A">
            <w:pPr>
              <w:rPr>
                <w:sz w:val="26"/>
                <w:szCs w:val="26"/>
              </w:rPr>
            </w:pPr>
          </w:p>
          <w:p w:rsidR="0036244A" w:rsidRDefault="0036244A" w:rsidP="0036244A">
            <w:pPr>
              <w:rPr>
                <w:sz w:val="26"/>
                <w:szCs w:val="26"/>
              </w:rPr>
            </w:pPr>
          </w:p>
          <w:p w:rsidR="001E5A64" w:rsidRPr="0036244A" w:rsidRDefault="001E5A64">
            <w:pPr>
              <w:jc w:val="center"/>
              <w:rPr>
                <w:sz w:val="22"/>
                <w:szCs w:val="22"/>
              </w:rPr>
            </w:pPr>
            <w:r w:rsidRPr="0036244A">
              <w:rPr>
                <w:sz w:val="22"/>
                <w:szCs w:val="22"/>
              </w:rPr>
              <w:t xml:space="preserve">Приложение </w:t>
            </w:r>
          </w:p>
          <w:p w:rsidR="001E5A64" w:rsidRPr="0036244A" w:rsidRDefault="0036244A" w:rsidP="0036244A">
            <w:pPr>
              <w:jc w:val="center"/>
              <w:rPr>
                <w:sz w:val="22"/>
                <w:szCs w:val="22"/>
              </w:rPr>
            </w:pPr>
            <w:r w:rsidRPr="0036244A">
              <w:rPr>
                <w:sz w:val="22"/>
                <w:szCs w:val="22"/>
              </w:rPr>
              <w:t>к Постановлению главы местной а</w:t>
            </w:r>
            <w:r w:rsidR="001E5A64" w:rsidRPr="0036244A">
              <w:rPr>
                <w:sz w:val="22"/>
                <w:szCs w:val="22"/>
              </w:rPr>
              <w:t>дминистрации</w:t>
            </w:r>
            <w:r w:rsidRPr="0036244A">
              <w:rPr>
                <w:sz w:val="22"/>
                <w:szCs w:val="22"/>
              </w:rPr>
              <w:t xml:space="preserve"> </w:t>
            </w:r>
            <w:r w:rsidR="001E5A64" w:rsidRPr="0036244A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950B96" w:rsidRPr="0036244A">
              <w:rPr>
                <w:sz w:val="22"/>
                <w:szCs w:val="22"/>
              </w:rPr>
              <w:t>Ерокко</w:t>
            </w:r>
            <w:proofErr w:type="spellEnd"/>
          </w:p>
          <w:p w:rsidR="001E5A64" w:rsidRDefault="0036244A" w:rsidP="0036244A">
            <w:pPr>
              <w:jc w:val="center"/>
              <w:rPr>
                <w:sz w:val="26"/>
                <w:szCs w:val="26"/>
              </w:rPr>
            </w:pPr>
            <w:r w:rsidRPr="0036244A">
              <w:rPr>
                <w:sz w:val="22"/>
                <w:szCs w:val="22"/>
              </w:rPr>
              <w:t>от 23.09.</w:t>
            </w:r>
            <w:r w:rsidR="001E5A64" w:rsidRPr="0036244A">
              <w:rPr>
                <w:sz w:val="22"/>
                <w:szCs w:val="22"/>
              </w:rPr>
              <w:t xml:space="preserve">2019 г. № </w:t>
            </w:r>
            <w:r w:rsidRPr="0036244A">
              <w:rPr>
                <w:sz w:val="22"/>
                <w:szCs w:val="22"/>
              </w:rPr>
              <w:t>16</w:t>
            </w:r>
          </w:p>
        </w:tc>
      </w:tr>
    </w:tbl>
    <w:p w:rsidR="001E5A64" w:rsidRDefault="001E5A64" w:rsidP="001E5A64">
      <w:pPr>
        <w:jc w:val="center"/>
        <w:rPr>
          <w:sz w:val="26"/>
          <w:szCs w:val="26"/>
        </w:rPr>
      </w:pPr>
    </w:p>
    <w:p w:rsidR="001E5A64" w:rsidRDefault="001E5A64" w:rsidP="001E5A64">
      <w:pPr>
        <w:jc w:val="center"/>
        <w:rPr>
          <w:sz w:val="26"/>
          <w:szCs w:val="26"/>
        </w:rPr>
      </w:pPr>
    </w:p>
    <w:p w:rsidR="001E5A64" w:rsidRDefault="001E5A64" w:rsidP="001E5A64">
      <w:pPr>
        <w:jc w:val="center"/>
        <w:rPr>
          <w:sz w:val="26"/>
          <w:szCs w:val="26"/>
        </w:rPr>
      </w:pPr>
    </w:p>
    <w:p w:rsidR="001E5A64" w:rsidRDefault="001E5A64" w:rsidP="001E5A64">
      <w:pPr>
        <w:jc w:val="center"/>
        <w:rPr>
          <w:sz w:val="26"/>
          <w:szCs w:val="26"/>
        </w:rPr>
      </w:pPr>
    </w:p>
    <w:p w:rsidR="00950B96" w:rsidRDefault="00950B96" w:rsidP="001E5A64">
      <w:pPr>
        <w:jc w:val="center"/>
        <w:rPr>
          <w:b/>
          <w:sz w:val="26"/>
          <w:szCs w:val="26"/>
        </w:rPr>
      </w:pPr>
    </w:p>
    <w:p w:rsidR="00E464BD" w:rsidRDefault="00E464BD" w:rsidP="001E5A64">
      <w:pPr>
        <w:jc w:val="center"/>
        <w:rPr>
          <w:b/>
          <w:sz w:val="26"/>
          <w:szCs w:val="26"/>
        </w:rPr>
      </w:pPr>
    </w:p>
    <w:p w:rsidR="001E5A64" w:rsidRDefault="001E5A64" w:rsidP="001E5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ПРАВИЛА</w:t>
      </w:r>
    </w:p>
    <w:p w:rsidR="001E5A64" w:rsidRDefault="001E5A64" w:rsidP="001E5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СОЗДАНИЯ, СОДЕРЖАНИЯ, ОХРАНЫ И УЧЕТА ЗЕЛЕНЫХ</w:t>
      </w:r>
    </w:p>
    <w:p w:rsidR="001E5A64" w:rsidRDefault="0036244A" w:rsidP="001E5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НАСАЖДЕНИЙ НА ТЕРРИТОРИИ </w:t>
      </w:r>
      <w:r w:rsidR="001E5A64"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>ЕРОККО</w:t>
      </w:r>
    </w:p>
    <w:p w:rsidR="001E5A64" w:rsidRDefault="001E5A64" w:rsidP="001E5A64">
      <w:pPr>
        <w:jc w:val="both"/>
        <w:rPr>
          <w:sz w:val="26"/>
          <w:szCs w:val="26"/>
        </w:rPr>
      </w:pPr>
    </w:p>
    <w:p w:rsidR="001E5A64" w:rsidRDefault="001E5A64" w:rsidP="001E5A64">
      <w:pPr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1E5A64" w:rsidRDefault="001E5A64" w:rsidP="001E5A64">
      <w:pPr>
        <w:jc w:val="both"/>
        <w:rPr>
          <w:sz w:val="26"/>
          <w:szCs w:val="26"/>
        </w:rPr>
      </w:pP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1.1. Правила создания, содержания, охраны и учета зе</w:t>
      </w:r>
      <w:r w:rsidR="00950B96">
        <w:rPr>
          <w:sz w:val="26"/>
          <w:szCs w:val="26"/>
        </w:rPr>
        <w:t xml:space="preserve">леных насаждений на территории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(далее - Правила) разработаны на основе Градостроительного, Гражданского кодексов Российской Федерации, Федеральных законов «Об общих принципах организации местного самоуправления в Российской Федерации», «Об охране окружающей среды».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1.2. Настоящие Правила регулируют отношения в сфе</w:t>
      </w:r>
      <w:r w:rsidR="00950B96">
        <w:rPr>
          <w:sz w:val="26"/>
          <w:szCs w:val="26"/>
        </w:rPr>
        <w:t xml:space="preserve">ре охраны зеленых насаждений в </w:t>
      </w:r>
      <w:r>
        <w:rPr>
          <w:sz w:val="26"/>
          <w:szCs w:val="26"/>
        </w:rPr>
        <w:t xml:space="preserve">сельском поселении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(далее по тексту - зеленые насаждения поселения).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Правила действуют на всей территории 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и являются обязательными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p w:rsidR="001E5A64" w:rsidRDefault="001E5A64" w:rsidP="001E5A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Настоящие Правила не распространяются на отношения по охране зеленых насаждений на земельных участках, занятых индивидуальной жилой застройкой, садовых, огородных, дачных и приусадебных земельных участках, а также на отношения по охране лесов, расположенных на землях населенных пунктов.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1.4. Основные понятия: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зеленые насаждения - древесно-кустарниковая и травянистая растительность, расположенная в населенных пунктах, выполняющая </w:t>
      </w:r>
      <w:proofErr w:type="spellStart"/>
      <w:r>
        <w:rPr>
          <w:sz w:val="26"/>
          <w:szCs w:val="26"/>
        </w:rPr>
        <w:t>средообразующие</w:t>
      </w:r>
      <w:proofErr w:type="spellEnd"/>
      <w:r>
        <w:rPr>
          <w:sz w:val="26"/>
          <w:szCs w:val="26"/>
        </w:rPr>
        <w:t>, рекреационные, санитарно-гигиенические и экологические функции;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охрана зеленых насаждений -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сохранение зеленых насаждений -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оценка состояния зеленых насаждений - деятельность по получению сведений о количественных и качественных параметрах состояния зеленых насаждений;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повреждение зеленых насаждений - механическое, термическое или химическое воздействие на зеленые насаждения, загрязнение почвы в зоне зеленых насаждений вредными веществами, приводящие к нарушению целостности зеленых насаждений;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уничтожение зеленых насаждений - механическое, термическое или химическое воздействие на зеленые насаждения, загрязнение почвы в зоне зеленых насаждений вредными веществами, приводящие к гибели или утрате зеленых насаждений;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коэффициент приживаемости зеленых насаждений - приживаемость создаваемых зеленых насаждений, составляющая 75 процентов от общего количества создаваемой древесно-кустарниковой растительности и площади создаваемой травянистой растительности;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нормативная обеспеченность зелеными насаждениями - количество древесно-кустарниковой растительности и площадь травянистой растительности, необходимые для создания благоприятной окружающей среды, в расчете на одного жителя населенного пункта в соответствии с градостроительными, санитарными, экологическими и другими нормами и правилами;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фактическая обеспеченность зелеными насаждениями - количество древесно-кустарниковой растительности и площадь травянистой растительности насаждений в расчете на одного жителя населенного пункта;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коэффициент обеспеченности зелеными насаждениями - выраженная в процентах разница между нормативной и фактической обеспеченностью зелеными насаждениями;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аварийно-опасные деревья - деревья, представляющие опасность для жизни и здоровья граждан и создающие аварийно-опасные ситуации;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сухостойные деревья и кустарники - деревья и кустарники, утратившие физиологическую устойчивость и подлежащие вырубке;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компенсационное озеленение - создание зеленых насаждений взамен уничтоженных и их сохранение до полной приживаемости.</w:t>
      </w:r>
    </w:p>
    <w:p w:rsidR="001E5A64" w:rsidRDefault="001E5A64" w:rsidP="001E5A64">
      <w:pPr>
        <w:jc w:val="both"/>
        <w:rPr>
          <w:sz w:val="26"/>
          <w:szCs w:val="26"/>
        </w:rPr>
      </w:pPr>
    </w:p>
    <w:p w:rsidR="001E5A64" w:rsidRDefault="001E5A64" w:rsidP="001E5A64">
      <w:pPr>
        <w:jc w:val="center"/>
        <w:rPr>
          <w:sz w:val="26"/>
          <w:szCs w:val="26"/>
        </w:rPr>
      </w:pPr>
      <w:r>
        <w:rPr>
          <w:sz w:val="26"/>
          <w:szCs w:val="26"/>
        </w:rPr>
        <w:t>2. Управление зеленым фондом</w:t>
      </w:r>
    </w:p>
    <w:p w:rsidR="001E5A64" w:rsidRDefault="001E5A64" w:rsidP="001E5A64">
      <w:pPr>
        <w:jc w:val="both"/>
        <w:rPr>
          <w:sz w:val="26"/>
          <w:szCs w:val="26"/>
        </w:rPr>
      </w:pP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2.1. Основными принципами муниципального управления зеленым фондом являются: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охраны, защиты и развития зеленого фонда поселения как одного из важнейших факторов создания и поддержания благоприятных экологических условий жизни, труда и отдыха населения;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научно обоснованное формирование и содержание зеленых насаждений, входящих в зеленый фонд поселения, с учетом эколого-градостроительных норм и социально-демографических требований;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неотвратимость ответственности за нарушение природоохранительного законодательства и обязательность возмещения ущерба, причиненного зеленому фонду поселения;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экономическое стимулирование деятельности по развитию зеленого хозяйства, в том числе по производству семенного и посадочного материала, искусственного грунта, компостированию лиственного </w:t>
      </w:r>
      <w:proofErr w:type="spellStart"/>
      <w:r>
        <w:rPr>
          <w:sz w:val="26"/>
          <w:szCs w:val="26"/>
        </w:rPr>
        <w:t>опада</w:t>
      </w:r>
      <w:proofErr w:type="spellEnd"/>
      <w:r>
        <w:rPr>
          <w:sz w:val="26"/>
          <w:szCs w:val="26"/>
        </w:rPr>
        <w:t>, древесных остатков, зеленому строительству;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совершенствование структуры органов муниципального управления зеленым фондом поселения;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гласность и взаимодействие с общественными организациями и населением в решении вопросов по сохранению, восстановлению и развитию зеленого фонда поселения.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Зеленый фонд на территории 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находится в</w:t>
      </w:r>
      <w:r w:rsidR="00950B96">
        <w:rPr>
          <w:sz w:val="26"/>
          <w:szCs w:val="26"/>
        </w:rPr>
        <w:t xml:space="preserve"> ведении местной администрации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>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2.3. Комплексное управление</w:t>
      </w:r>
      <w:r w:rsidR="00950B96">
        <w:rPr>
          <w:sz w:val="26"/>
          <w:szCs w:val="26"/>
        </w:rPr>
        <w:t xml:space="preserve"> зеленым фондом осуществляется местной администрацией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>, к компетенции которой относятся: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подготовка предложений по совершенствованию нормативной правовой и инструктивной методической базы по сохранению, восстановлению и развитию зеленого фонда поселения;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координация деятельности муниципальных учреждений и предприятий и организация взаимодействия с государственными природоохранными органами по сохранению, восстановлению и развитию зеленого фонда поселения;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научно-методическое обеспечение мероприятий по сохранению, восстановлению и развитию зеленого фонда поселения;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подготовка предложений по формированию зеленого фонда поселения, включению (изъятию) озелененных территорий в зеленый фонд поселения;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разработки и реализации перспективного плана озеленения поселения (в составе градостроительной документации);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подготовка предложений по экономическому стимулированию предприятий, организаций, специализирующихся в области зеленого хозяйства и зеленого строительства;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информирование населения о состоянии зеленого фонда поселения;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контроль за охраной и содержанием зеленых насаждений, в том числе организация инспекционных проверок организаций, предприятий, учреждений, выдача предписаний об устранении выявленных нарушений, подготовка материалов для рассмотрения на административных комиссиях в соответствии с действующим законодательством.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2.4. Полномочия и функции кон</w:t>
      </w:r>
      <w:r w:rsidR="00950B96">
        <w:rPr>
          <w:sz w:val="26"/>
          <w:szCs w:val="26"/>
        </w:rPr>
        <w:t xml:space="preserve">кретных специалистов местной администрации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по защите зеленых </w:t>
      </w:r>
      <w:r w:rsidR="00950B96">
        <w:rPr>
          <w:sz w:val="26"/>
          <w:szCs w:val="26"/>
        </w:rPr>
        <w:t xml:space="preserve">насаждений определяются Главой местной администрации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>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2.5. Административно-хозяйственное управление зеленым фондом осущ</w:t>
      </w:r>
      <w:r w:rsidR="00950B96">
        <w:rPr>
          <w:sz w:val="26"/>
          <w:szCs w:val="26"/>
        </w:rPr>
        <w:t>ествляется местной а</w:t>
      </w:r>
      <w:r>
        <w:rPr>
          <w:sz w:val="26"/>
          <w:szCs w:val="26"/>
        </w:rPr>
        <w:t xml:space="preserve">дминистрацией 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>, к компетенции которой относятся: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оформление сноса, пересадки, обрезки зеленых насаждений, оценка зеленых насаждений, контроль за проведением компенсационного озеленения;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закрепление за гражданами и юридическими лицами, собственниками, пользователями и арендаторами озелененных территорий для охраны, содержания и ухода за зелеными насаждениями;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   координация деятельности муниципальных служб зеленого хозяйства;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   ведение паспортизации и мониторинга зеленого фонда;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 выдача условий на освоение озелененных территорий при осуществлении градостроительной деятельности, согласование проектов размещения капитальных и некапитальных сооружений на озелененных территориях, согласование проектов озеленения;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 согласование правоустанавливающих документов на оборот участков озелененных территорий;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 организация работ по зеленому строительству и реконструкции зеленых насаждений;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    участие в комиссиях по приемке объектов зеленого строительства.</w:t>
      </w:r>
    </w:p>
    <w:p w:rsidR="001E5A64" w:rsidRDefault="001E5A64" w:rsidP="001E5A64">
      <w:pPr>
        <w:jc w:val="both"/>
        <w:rPr>
          <w:sz w:val="26"/>
          <w:szCs w:val="26"/>
        </w:rPr>
      </w:pPr>
    </w:p>
    <w:p w:rsidR="001E5A64" w:rsidRDefault="001E5A64" w:rsidP="001E5A64">
      <w:pPr>
        <w:jc w:val="center"/>
        <w:rPr>
          <w:sz w:val="26"/>
          <w:szCs w:val="26"/>
        </w:rPr>
      </w:pPr>
      <w:r>
        <w:rPr>
          <w:sz w:val="26"/>
          <w:szCs w:val="26"/>
        </w:rPr>
        <w:t>3. Создание зеленых насаждений</w:t>
      </w:r>
    </w:p>
    <w:p w:rsidR="001E5A64" w:rsidRDefault="001E5A64" w:rsidP="001E5A64">
      <w:pPr>
        <w:jc w:val="both"/>
        <w:rPr>
          <w:sz w:val="26"/>
          <w:szCs w:val="26"/>
        </w:rPr>
      </w:pP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3.1. Местоположение и границы озелененных территорий определяются генеральным планом развития поселения и градостроительным зонированием его территорий с учетом исторически сложившихся планировки и природных компонентов - рельефа, акваторий и зеленых насаждений.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Планирование хозяйственной и иной деятельности на территориях, занятых зелеными насаждениями, должно предусматривать проведение мероприятий по созданию и сохранению зеленых насаждений в соответствии с градостроительными, санитарными, экологическими и </w:t>
      </w:r>
      <w:proofErr w:type="gramStart"/>
      <w:r>
        <w:rPr>
          <w:sz w:val="26"/>
          <w:szCs w:val="26"/>
        </w:rPr>
        <w:t>иными нормами</w:t>
      </w:r>
      <w:proofErr w:type="gramEnd"/>
      <w:r>
        <w:rPr>
          <w:sz w:val="26"/>
          <w:szCs w:val="26"/>
        </w:rPr>
        <w:t xml:space="preserve"> и правилами.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3.3. При осуществлении хозяйственной и иной деятельности на территориях, занятых зелеными насаждениями, юридические лица и индивидуальные предприниматели проводят мероприятия по созданию и сохранению зеленых насаждений.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Если на территории, занятой зелеными насаждениями, предусмотрено размещение объектов капитального строительства, заказчик и (или) субъект хозяйственной </w:t>
      </w:r>
      <w:r w:rsidR="00950B96">
        <w:rPr>
          <w:sz w:val="26"/>
          <w:szCs w:val="26"/>
        </w:rPr>
        <w:t>деятельности по согласованию с местной а</w:t>
      </w:r>
      <w:r>
        <w:rPr>
          <w:sz w:val="26"/>
          <w:szCs w:val="26"/>
        </w:rPr>
        <w:t xml:space="preserve">дминистрацией 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производят пересадку деревьев и компенсационное озеленение кустарниковой и травянистой растительностью. 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Указанные мероприятия считаются выполненными после полной приживаемости зе</w:t>
      </w:r>
      <w:r w:rsidR="00950B96">
        <w:rPr>
          <w:sz w:val="26"/>
          <w:szCs w:val="26"/>
        </w:rPr>
        <w:t>леных насаждений и их передачи местной а</w:t>
      </w:r>
      <w:r>
        <w:rPr>
          <w:sz w:val="26"/>
          <w:szCs w:val="26"/>
        </w:rPr>
        <w:t xml:space="preserve">дминистрации   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>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случае гибели зеленых насаждений до полной пр</w:t>
      </w:r>
      <w:r w:rsidR="00950B96">
        <w:rPr>
          <w:sz w:val="26"/>
          <w:szCs w:val="26"/>
        </w:rPr>
        <w:t>иживаемости и передачи органам местной а</w:t>
      </w:r>
      <w:r>
        <w:rPr>
          <w:sz w:val="26"/>
          <w:szCs w:val="26"/>
        </w:rPr>
        <w:t xml:space="preserve">дминистрации 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заказчик и (или) субъект хозяйственной и иной деятельности производит компенсационное. 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Компенсационное озеленение – создание зеленых насаждений взамен уничтоженных и их сохранение до полной приживаемости.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3.5. Приемка работ по озеленению, в том числе при восстановлении нарушенного благоустройства после проведения земляных работ, выполняется в порядке, предусмотренном Правилами создания, охраны и содержания зеленых насаждений в городах Российской Федерации, утвержденными приказом Госстроя РФ от 15.12.1999 года № 153.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3.6. Приемка объектов озеленения проводится с 20 апреля по 1 ноября текущего года. Сроки приемки могут быть сдвинуты в ту или другую сторону в зависимости от климатических условий года, то есть от сроков схода снегового покрова и оттаивания верхнего слоя почвы весной и сроков установления устойчивого снегового покрова и замерзания почвы осенью. Приемка объектов озеленения при снежном покрове не допускается.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3.7. Приемку работ по озеленению производит комиссия, в состав ко</w:t>
      </w:r>
      <w:r w:rsidR="00D30A24">
        <w:rPr>
          <w:sz w:val="26"/>
          <w:szCs w:val="26"/>
        </w:rPr>
        <w:t>торой включаются представители местной а</w:t>
      </w:r>
      <w:r>
        <w:rPr>
          <w:sz w:val="26"/>
          <w:szCs w:val="26"/>
        </w:rPr>
        <w:t xml:space="preserve">дминистрации 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>, специализированной строительной организации, которая осуществляет работы по озеленению и благоустройству территории.</w:t>
      </w:r>
    </w:p>
    <w:p w:rsidR="001E5A64" w:rsidRDefault="001E5A64" w:rsidP="001E5A64">
      <w:pPr>
        <w:jc w:val="both"/>
        <w:rPr>
          <w:sz w:val="26"/>
          <w:szCs w:val="26"/>
        </w:rPr>
      </w:pPr>
    </w:p>
    <w:p w:rsidR="001E5A64" w:rsidRDefault="001E5A64" w:rsidP="001E5A64">
      <w:pPr>
        <w:jc w:val="center"/>
        <w:rPr>
          <w:sz w:val="26"/>
          <w:szCs w:val="26"/>
        </w:rPr>
      </w:pPr>
      <w:r>
        <w:rPr>
          <w:sz w:val="26"/>
          <w:szCs w:val="26"/>
        </w:rPr>
        <w:t>4. Содержание зеленых насаждений</w:t>
      </w:r>
    </w:p>
    <w:p w:rsidR="001E5A64" w:rsidRDefault="001E5A64" w:rsidP="001E5A64">
      <w:pPr>
        <w:jc w:val="both"/>
        <w:rPr>
          <w:sz w:val="26"/>
          <w:szCs w:val="26"/>
        </w:rPr>
      </w:pP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4.1. Работы по уходу за зелеными насаждениями, связанные с проведением агротехнических мероприятий, текущий и капитальный ремонт зеленых насаждений, озеленение проводятся владельцами озелененных территорий самостоятельно либо путем заключения соглашения со специализированными организациями, осуществляющими деятельность в сфере озеленения, и (или) садовниками.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4.2. При переходе прав на земельный участок, занятый зелеными насаждениями, переходят обязанности по охране и содержанию зеленых насаждений в порядке и на условиях, предусмотренных договором землепользования или иным соглашением (договором).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4.3. Содержание зеленых насаждений, расположенных на земельных участках, принадлежащих гражданам на праве пожизненного наследуемого владения, может осуществляться в соответствии с соглашением (договором) об озеленении земельных участков, предусмотренным подпунктом 3.3 настоящих Правил.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Содержание зеленых насаждений осуществляется в соответствии с Правилами землепользования и </w:t>
      </w:r>
      <w:r w:rsidR="00D30A24">
        <w:rPr>
          <w:sz w:val="26"/>
          <w:szCs w:val="26"/>
        </w:rPr>
        <w:t>застройки сельского</w:t>
      </w:r>
      <w:r>
        <w:rPr>
          <w:sz w:val="26"/>
          <w:szCs w:val="26"/>
        </w:rPr>
        <w:t xml:space="preserve">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>.</w:t>
      </w:r>
    </w:p>
    <w:p w:rsidR="001E5A64" w:rsidRDefault="001E5A64" w:rsidP="001E5A64">
      <w:pPr>
        <w:jc w:val="both"/>
        <w:rPr>
          <w:sz w:val="26"/>
          <w:szCs w:val="26"/>
        </w:rPr>
      </w:pPr>
    </w:p>
    <w:p w:rsidR="001E5A64" w:rsidRDefault="001E5A64" w:rsidP="001E5A64">
      <w:pPr>
        <w:jc w:val="center"/>
        <w:rPr>
          <w:sz w:val="26"/>
          <w:szCs w:val="26"/>
        </w:rPr>
      </w:pPr>
      <w:r>
        <w:rPr>
          <w:sz w:val="26"/>
          <w:szCs w:val="26"/>
        </w:rPr>
        <w:t>5. Учет зеленых насаждений</w:t>
      </w:r>
    </w:p>
    <w:p w:rsidR="001E5A64" w:rsidRDefault="001E5A64" w:rsidP="001E5A64">
      <w:pPr>
        <w:jc w:val="center"/>
        <w:rPr>
          <w:sz w:val="26"/>
          <w:szCs w:val="26"/>
        </w:rPr>
      </w:pP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5.1. На территории поселения ведется учет и оценка состояния зеленых насаждений путем проведения инвентаризации зеленых насаждений, создания реестра объектов зеленых насаждений.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5.2. Инвентаризация зеленых насаждений проводится в целях: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получения достоверных данных по количеству зеленых насаждений в поселении, их состоянию для ведения хозяйства;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установления видового состава деревьев и кустарников с определением количества, категории и типа насаждений, возраста растений, диаметра (для деревьев), состояния, а также площадей газонных покрытий и цветников;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регламентирования работ по содержанию озелененных территорий, капитальному ремонту и реконструкции их;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своевременной регистрации происшедших изменений;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определения собственников озелененных территорий и установления ответственных организаций, юридических и физических лиц за их сохранность и состояние;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установления наличия и принадлежности стационарных инженерно-архитектурных сооружений и оборудования озелененных территорий (фонтаны, памятники, скульптуры и т.п.);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организации рационального использования озелененных территорий поселения.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5.3. Документом, отображающим результаты инвентаризации зеленых насаждений, является паспорт учетного объекта, составляемый по утвержденной форме. Учетным объектом является объект озеленения, имеющий установленные границы и предоставленный юридическим либо физическим лицам (далее - ответственным владельцам).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5.4. Ответственный владелец организует учет зеленых насаждений на принадлежащем ему земельном участке, обеспечивает сведение полученных данных в паспорт объекта зеленых насаждений и внесение в паспорт изменений.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Паспорт объекта зеленых насаждений утверждается ответственным </w:t>
      </w:r>
      <w:r w:rsidR="00D30A24">
        <w:rPr>
          <w:sz w:val="26"/>
          <w:szCs w:val="26"/>
        </w:rPr>
        <w:t xml:space="preserve">владельцем и согласовывается с местной администрацией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>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5.6. Паспорта объектов зеленых насаждений, составленные в уст</w:t>
      </w:r>
      <w:r w:rsidR="00D30A24">
        <w:rPr>
          <w:sz w:val="26"/>
          <w:szCs w:val="26"/>
        </w:rPr>
        <w:t>ановленном порядке, хранятся в местной а</w:t>
      </w:r>
      <w:r>
        <w:rPr>
          <w:sz w:val="26"/>
          <w:szCs w:val="26"/>
        </w:rPr>
        <w:t xml:space="preserve">дминистрации 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 w:rsidR="00D30A24">
        <w:rPr>
          <w:sz w:val="26"/>
          <w:szCs w:val="26"/>
        </w:rPr>
        <w:t xml:space="preserve"> </w:t>
      </w:r>
      <w:r>
        <w:rPr>
          <w:sz w:val="26"/>
          <w:szCs w:val="26"/>
        </w:rPr>
        <w:t>и у ответственного владельца.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5.7. Происшедшие на объектах зеленых насаждений изменения отражаются на плане и в паспорте. При этом обязанности проведения учета и внесения изменений в паспорта объектов зеленых насаждений возлагаются на ответственных владельцев.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5.8. Совокупность всех паспортов объединяется в Реестр объектов зеленых насаждений 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>, который представляет собой свод данных о типах, видовом составе, количестве зеленых насаждений на территории поселения.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Составление и ведение Реестра объектов зеленых насаждений в ц</w:t>
      </w:r>
      <w:r w:rsidR="00D30A24">
        <w:rPr>
          <w:sz w:val="26"/>
          <w:szCs w:val="26"/>
        </w:rPr>
        <w:t xml:space="preserve">елом по поселению осуществляет местная администрация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>. Порядок ведения Реестра оп</w:t>
      </w:r>
      <w:r w:rsidR="00D30A24">
        <w:rPr>
          <w:sz w:val="26"/>
          <w:szCs w:val="26"/>
        </w:rPr>
        <w:t xml:space="preserve">ределяется распоряжением Главы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. Все владельцы объектов зеленых насаждений обязаны своевременно информировать </w:t>
      </w:r>
      <w:r w:rsidR="00D30A24">
        <w:rPr>
          <w:sz w:val="26"/>
          <w:szCs w:val="26"/>
        </w:rPr>
        <w:t xml:space="preserve">местную администрацию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 w:rsidR="00D30A24">
        <w:rPr>
          <w:sz w:val="26"/>
          <w:szCs w:val="26"/>
        </w:rPr>
        <w:t xml:space="preserve"> </w:t>
      </w:r>
      <w:r>
        <w:rPr>
          <w:sz w:val="26"/>
          <w:szCs w:val="26"/>
        </w:rPr>
        <w:t>об изменениях на территории указанных объектов (площадь, состав насаждений и т.п.).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5.9. Обновление данных Реестра объектов зеленых насаждений производится 1 раз в год.</w:t>
      </w:r>
    </w:p>
    <w:p w:rsidR="001E5A64" w:rsidRDefault="001E5A64" w:rsidP="001E5A64">
      <w:pPr>
        <w:jc w:val="center"/>
        <w:rPr>
          <w:sz w:val="26"/>
          <w:szCs w:val="26"/>
        </w:rPr>
      </w:pPr>
      <w:r>
        <w:rPr>
          <w:sz w:val="26"/>
          <w:szCs w:val="26"/>
        </w:rPr>
        <w:t>6. Охрана зеленых насаждений</w:t>
      </w:r>
    </w:p>
    <w:p w:rsidR="001E5A64" w:rsidRDefault="001E5A64" w:rsidP="001E5A64">
      <w:pPr>
        <w:jc w:val="center"/>
        <w:rPr>
          <w:sz w:val="26"/>
          <w:szCs w:val="26"/>
        </w:rPr>
      </w:pP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6.1. Организация проведения мероприятий по охране зел</w:t>
      </w:r>
      <w:r w:rsidR="00D30A24">
        <w:rPr>
          <w:sz w:val="26"/>
          <w:szCs w:val="26"/>
        </w:rPr>
        <w:t>еных насаждений осуществляется местной а</w:t>
      </w:r>
      <w:r>
        <w:rPr>
          <w:sz w:val="26"/>
          <w:szCs w:val="26"/>
        </w:rPr>
        <w:t xml:space="preserve">дминистрацией 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с учетом положений действующего законодательства в области охраны окружающей среды.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6.2. Физические и юридические лица имеют право: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свободно пребывать в садах, парках, скверах, посещать мемориальные комплексы и другие территории, занятые зелеными насаждениями, для удовлетворения своих рекреационных, культурно-оздоровительных и эстетических потребностей, совершать прогулки, заниматься спортом;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получать достоверную информацию о состоянии, мерах охраны и перспективах развития зеленых насаждений поселения;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участвовать в обсуждении проектов зеленого строительства, а также в разработке альтернативных проектов;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создавать общественные движения в защиту зеленого фонда поселения;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обращаться с письмами и заявлениями по вопросам охраны и содержания зеленых насаждений;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выступать с инициативой о проведении общественной экологической экспертизы проектной документации, реализация которой может причинить вред зеленому фонду поселения;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принимать участие в мероприятиях по озеленению 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>, санитарной уборке озелененных территорий;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требовать привлечения к ответственности должностных лиц и граждан, допустивших нарушения режима охраны зеленых насаждений.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6.3. Граждане при посещении парков, садов, скверов, бульваров обязаны соблюдать требования по охране зеленых насаждений.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6.4. На озелененных территориях и в зеленых массивах запрещается: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повреждение и уничтожение зеленых насаждений, за исключением случаев, установленных действующим законодательством;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 хозяйственная и иная деятельность на территориях, занятых зелеными насаждениями, оказывающая негативное воздействие на указанные территории и препятствующая выполнению зелеными насаждениями </w:t>
      </w:r>
      <w:proofErr w:type="spellStart"/>
      <w:r>
        <w:rPr>
          <w:sz w:val="26"/>
          <w:szCs w:val="26"/>
        </w:rPr>
        <w:t>средообразующих</w:t>
      </w:r>
      <w:proofErr w:type="spellEnd"/>
      <w:r>
        <w:rPr>
          <w:sz w:val="26"/>
          <w:szCs w:val="26"/>
        </w:rPr>
        <w:t>, рекреационных, санитарно-гигиенических и экологических функций, за исключением случаев, установленных действующим законодательством.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6.5. Охрана и содержание зеленых насаждений возлагаются: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территориях общего пользования: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садов, скверов, бульваров, пешеходных аллей, за исключением зеленых насаждений </w:t>
      </w:r>
      <w:r w:rsidR="00D30A24">
        <w:rPr>
          <w:sz w:val="26"/>
          <w:szCs w:val="26"/>
        </w:rPr>
        <w:t xml:space="preserve">на придомовых территориях - на местную администрацию </w:t>
      </w:r>
      <w:r>
        <w:rPr>
          <w:sz w:val="26"/>
          <w:szCs w:val="26"/>
        </w:rPr>
        <w:t>сельского поселения</w:t>
      </w:r>
      <w:r w:rsidR="00D30A24">
        <w:rPr>
          <w:sz w:val="26"/>
          <w:szCs w:val="26"/>
        </w:rPr>
        <w:t xml:space="preserve">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>, другие муниципальные учреждения, а также на пользователей и арендаторов озелененных территорий;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парков культуры и отдыха, детских парков, специализированных парков - на администрации этих учреждений;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участков озелененных территорий общего пользования - скверов, улиц, бульваров и пешеходных аллей, составляющих неотъемлемую часть фасадных (входных) групп объектов торговли, обслуживания, банков, офисов предприятий, частных домов и т.п., - на собственников и арендаторов данных помещений;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зеленых насаждений на придомовых территориях в границах используемого под зданиями, строениями, сооружениями земельного участка, а также на территории, прилегающей к границам земельного участка, определенной в соответствии Правилами благоустройства и сан</w:t>
      </w:r>
      <w:r w:rsidR="00D30A24">
        <w:rPr>
          <w:sz w:val="26"/>
          <w:szCs w:val="26"/>
        </w:rPr>
        <w:t xml:space="preserve">итарного содержания территории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>, - на собственников жилищного фонда или на организации, эксплуатирующие жилищный фонд.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территориях ограниченного пользования: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на территориях в пределах гражданской, промышленной застройки, предприятий и организаций обслуживания населения и здравоохранения, науки, культуры, образования - на организации, в чьем владении, пользовании находятся земельные участки, на которых расположены указанные зеленые насаждения.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территориях специального назначения: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зеленых насаждений на территориях предприятий, учреждений, организаций, а также на участках, закрепленных за ними, - на руководителей предприятий и организаций;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зеленых насаждений санитарно-защитных, </w:t>
      </w:r>
      <w:proofErr w:type="spellStart"/>
      <w:r>
        <w:rPr>
          <w:sz w:val="26"/>
          <w:szCs w:val="26"/>
        </w:rPr>
        <w:t>водоохранных</w:t>
      </w:r>
      <w:proofErr w:type="spellEnd"/>
      <w:r>
        <w:rPr>
          <w:sz w:val="26"/>
          <w:szCs w:val="26"/>
        </w:rPr>
        <w:t>, противопожарных и др. зон промышленных предприятий, на территориях кладбищ - на руководителей данных предприятий.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6.6. Лица, указанные в пункте 6.4, а также землепользователи, землевладельцы, арендаторы земельных участков, принявшие обязательства по охране и содержанию расположенных на них зеленых насаждений, обязаны: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заключить договор на содержание зеленых насаждений в установленном порядке;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оформить и хранить паспорт зеленых насаждений;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сохранность и квалифицированный уход за зелеными насаждениями;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регулярно проводить весь комплекс агротехнических мер, в том числе полив газонов, деревьев и кустарников, борьбу с сорняками, вредителями и болезнями, выкашивание газонов, в соответствии с инструк</w:t>
      </w:r>
      <w:r w:rsidR="00D30A24">
        <w:rPr>
          <w:sz w:val="26"/>
          <w:szCs w:val="26"/>
        </w:rPr>
        <w:t>тивно-методическими указаниями местной администрации</w:t>
      </w:r>
      <w:r>
        <w:rPr>
          <w:sz w:val="26"/>
          <w:szCs w:val="26"/>
        </w:rPr>
        <w:t xml:space="preserve"> 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>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проводить озеленение и текущий ремонт зеленых насаждений на закрепленной территории по утвержденным дендрологическим проектам, разработанным в соответствии с градостроительными, экологическими, санитарно-гигиеническими нормами, за счет собственных финансовых средств;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снос (пересадку) зеленых насаждений оформлять в порядке, установленном разделом 7 настоящих Правил;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проводить омолаживающую обрезку деревьев, а формовочную и санитарную обрезку древесно-кустарниковой раст</w:t>
      </w:r>
      <w:r w:rsidR="00D30A24">
        <w:rPr>
          <w:sz w:val="26"/>
          <w:szCs w:val="26"/>
        </w:rPr>
        <w:t xml:space="preserve">ительности - по согласованию с местной администрацией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>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не допускать загрязнения территорий, занятых зелеными насаждениями, бытовыми и промышленными отходами, сточными водами;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не допускать складирования на газонах и под зелеными насаждениями грязи, снега, а также скола льда с очищаемой площадки;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проводить санитарную уборку территории, удаление поломанных деревьев и кустарников;</w:t>
      </w:r>
    </w:p>
    <w:p w:rsidR="001E5A64" w:rsidRDefault="00D30A2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ежегодно направлять в местную администрацию </w:t>
      </w:r>
      <w:r w:rsidR="001E5A64">
        <w:rPr>
          <w:sz w:val="26"/>
          <w:szCs w:val="26"/>
        </w:rPr>
        <w:t xml:space="preserve">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</w:t>
      </w:r>
      <w:r w:rsidR="001E5A64">
        <w:rPr>
          <w:sz w:val="26"/>
          <w:szCs w:val="26"/>
        </w:rPr>
        <w:t>информацию об изменении (снос, реконструкция, пересадка, посадка) в инвентаризационных материалах зеленых насаждений по установленной форме.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6.7. При производстве строительных работ физические и юридические лица, их осуществляющие, обязаны:</w:t>
      </w:r>
    </w:p>
    <w:p w:rsidR="001E5A64" w:rsidRDefault="00D30A2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письменно уведомить местную администрацию </w:t>
      </w:r>
      <w:r w:rsidR="001E5A64">
        <w:rPr>
          <w:sz w:val="26"/>
          <w:szCs w:val="26"/>
        </w:rPr>
        <w:t xml:space="preserve">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</w:t>
      </w:r>
      <w:r w:rsidR="001E5A64">
        <w:rPr>
          <w:sz w:val="26"/>
          <w:szCs w:val="26"/>
        </w:rPr>
        <w:t>о начальных и конечных сроках строительных работ в зоне зеленых насаждений не позднее чем за два дня до их предполагаемого начального и конечного сроков проведения;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ограждать деревья, находящиеся на территории строительства, сплошными щитами высотой </w:t>
      </w:r>
      <w:smartTag w:uri="urn:schemas-microsoft-com:office:smarttags" w:element="metricconverter">
        <w:smartTagPr>
          <w:attr w:name="ProductID" w:val="2 м"/>
        </w:smartTagPr>
        <w:r>
          <w:rPr>
            <w:sz w:val="26"/>
            <w:szCs w:val="26"/>
          </w:rPr>
          <w:t>2 м</w:t>
        </w:r>
      </w:smartTag>
      <w:r>
        <w:rPr>
          <w:sz w:val="26"/>
          <w:szCs w:val="26"/>
        </w:rPr>
        <w:t xml:space="preserve">. Щиты располагают треугольником на расстоянии </w:t>
      </w:r>
      <w:smartTag w:uri="urn:schemas-microsoft-com:office:smarttags" w:element="metricconverter">
        <w:smartTagPr>
          <w:attr w:name="ProductID" w:val="0,5 м"/>
        </w:smartTagPr>
        <w:r>
          <w:rPr>
            <w:sz w:val="26"/>
            <w:szCs w:val="26"/>
          </w:rPr>
          <w:t>0,5 м</w:t>
        </w:r>
      </w:smartTag>
      <w:r>
        <w:rPr>
          <w:sz w:val="26"/>
          <w:szCs w:val="26"/>
        </w:rPr>
        <w:t xml:space="preserve"> от ствола дерева. Для сохранения от повреждения корневой системы в случае отсутствия твердого дорожного покрытия вокруг ограждающего треугольника устанавливать настил радиусом </w:t>
      </w:r>
      <w:smartTag w:uri="urn:schemas-microsoft-com:office:smarttags" w:element="metricconverter">
        <w:smartTagPr>
          <w:attr w:name="ProductID" w:val="1,5 м"/>
        </w:smartTagPr>
        <w:r>
          <w:rPr>
            <w:sz w:val="26"/>
            <w:szCs w:val="26"/>
          </w:rPr>
          <w:t>1,5 м</w:t>
        </w:r>
      </w:smartTag>
      <w:r>
        <w:rPr>
          <w:sz w:val="26"/>
          <w:szCs w:val="26"/>
        </w:rPr>
        <w:t>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асфальтировании проездов, площадей, дворов, тротуаров и т.п. оставлять вокруг деревьев свободное пространство радиусом не менее </w:t>
      </w:r>
      <w:smartTag w:uri="urn:schemas-microsoft-com:office:smarttags" w:element="metricconverter">
        <w:smartTagPr>
          <w:attr w:name="ProductID" w:val="1,5 м"/>
        </w:smartTagPr>
        <w:r>
          <w:rPr>
            <w:sz w:val="26"/>
            <w:szCs w:val="26"/>
          </w:rPr>
          <w:t>1,5 м</w:t>
        </w:r>
      </w:smartTag>
      <w:r>
        <w:rPr>
          <w:sz w:val="26"/>
          <w:szCs w:val="26"/>
        </w:rPr>
        <w:t>. По периметру свободного пространства необходимо устраивать бордюр из камня или бетона с возвышением на 5-</w:t>
      </w:r>
      <w:smartTag w:uri="urn:schemas-microsoft-com:office:smarttags" w:element="metricconverter">
        <w:smartTagPr>
          <w:attr w:name="ProductID" w:val="10 см"/>
        </w:smartTagPr>
        <w:r>
          <w:rPr>
            <w:sz w:val="26"/>
            <w:szCs w:val="26"/>
          </w:rPr>
          <w:t>10 см</w:t>
        </w:r>
      </w:smartTag>
      <w:r>
        <w:rPr>
          <w:sz w:val="26"/>
          <w:szCs w:val="26"/>
        </w:rPr>
        <w:t xml:space="preserve"> над поверхностью;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рытье траншей при прокладке кабеля, канализационных труб и прочих сооружений производить от стволов деревьев при толщине ствола свыше </w:t>
      </w:r>
      <w:smartTag w:uri="urn:schemas-microsoft-com:office:smarttags" w:element="metricconverter">
        <w:smartTagPr>
          <w:attr w:name="ProductID" w:val="15 см"/>
        </w:smartTagPr>
        <w:r>
          <w:rPr>
            <w:sz w:val="26"/>
            <w:szCs w:val="26"/>
          </w:rPr>
          <w:t>15 см</w:t>
        </w:r>
      </w:smartTag>
      <w:r>
        <w:rPr>
          <w:sz w:val="26"/>
          <w:szCs w:val="26"/>
        </w:rPr>
        <w:t xml:space="preserve"> - не менее </w:t>
      </w:r>
      <w:smartTag w:uri="urn:schemas-microsoft-com:office:smarttags" w:element="metricconverter">
        <w:smartTagPr>
          <w:attr w:name="ProductID" w:val="3 м"/>
        </w:smartTagPr>
        <w:r>
          <w:rPr>
            <w:sz w:val="26"/>
            <w:szCs w:val="26"/>
          </w:rPr>
          <w:t>3 м</w:t>
        </w:r>
      </w:smartTag>
      <w:r>
        <w:rPr>
          <w:sz w:val="26"/>
          <w:szCs w:val="26"/>
        </w:rPr>
        <w:t xml:space="preserve">, от кустарников - не менее </w:t>
      </w:r>
      <w:smartTag w:uri="urn:schemas-microsoft-com:office:smarttags" w:element="metricconverter">
        <w:smartTagPr>
          <w:attr w:name="ProductID" w:val="1,5 м"/>
        </w:smartTagPr>
        <w:r>
          <w:rPr>
            <w:sz w:val="26"/>
            <w:szCs w:val="26"/>
          </w:rPr>
          <w:t>1,5 м</w:t>
        </w:r>
      </w:smartTag>
      <w:r>
        <w:rPr>
          <w:sz w:val="26"/>
          <w:szCs w:val="26"/>
        </w:rPr>
        <w:t>, считая расстояние от корневой шейки кустарника;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реконструкции и строительстве дорог, тротуаров и других сооружений в районе существующих зеленых насаждений не допускать изменения вертикальных отметок против существующих более </w:t>
      </w:r>
      <w:smartTag w:uri="urn:schemas-microsoft-com:office:smarttags" w:element="metricconverter">
        <w:smartTagPr>
          <w:attr w:name="ProductID" w:val="15 см"/>
        </w:smartTagPr>
        <w:r>
          <w:rPr>
            <w:sz w:val="26"/>
            <w:szCs w:val="26"/>
          </w:rPr>
          <w:t>15 см</w:t>
        </w:r>
      </w:smartTag>
      <w:r>
        <w:rPr>
          <w:sz w:val="26"/>
          <w:szCs w:val="26"/>
        </w:rPr>
        <w:t xml:space="preserve"> при понижении или их повышении;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сохранять верхний растительный грунт на всех участках нового строительства, организовывать снятие его и буртование. Забуртованный растительный грунт-чернозем передавать специализированной организации для использования при озеленении этих или новых территорий. В тех случаях, когда засыпка или обнажение корневой системы неизбежны, в проектах и сметах предусмотреть соответствующие устройства для сохранения нормальных условий роста деревьев;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организации, учреждения и предприятия, производящие строительные, погрузоразгрузочные, аварийные работы на коммуникациях и другие работы в местах нахождения зеленых насаждений, обязаны регистрирова</w:t>
      </w:r>
      <w:r w:rsidR="00D30A24">
        <w:rPr>
          <w:sz w:val="26"/>
          <w:szCs w:val="26"/>
        </w:rPr>
        <w:t>ть адреса работ до их начала в местной а</w:t>
      </w:r>
      <w:r w:rsidR="0036244A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и не позднее чем за два дня до окончания работ письменно уведомить об этом;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организации, учреждения и предприятия обязаны при составлении проектов застройки, прокладки дорог, тротуаров и других сооружений заносить на генеральный план точную съемку имеющейся на участке растительности;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случае невозможности сохранения зеленых насаждений на участках, отводимых под строительство или производство других работ, заказчик обязан произвести посадку деревьев и кустарников в соответствии с Правилами своими силами и средствами, или заключить договор со специализированной организацией на выполнение всех видов работ по пересадке и уходу за зелеными насаждениями до полной их приживаемости, </w:t>
      </w:r>
      <w:r>
        <w:rPr>
          <w:sz w:val="26"/>
          <w:szCs w:val="26"/>
        </w:rPr>
        <w:lastRenderedPageBreak/>
        <w:t>или компенсировать стоимость зеленых насаждений, которые подлежат уничтожению в установленном порядке;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 обрезке деревьев и кустарников запрещается складировать ветки на проезжей части улицы, тротуаре и газоне. Все обрезанные ветки должны быть вывезены в места, определенные органами коммунального хозяйства, не позднее двух дней со дня окончания работ;</w:t>
      </w:r>
    </w:p>
    <w:p w:rsidR="001E5A64" w:rsidRDefault="00D30A2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местная а</w:t>
      </w:r>
      <w:r w:rsidR="001E5A64">
        <w:rPr>
          <w:sz w:val="26"/>
          <w:szCs w:val="26"/>
        </w:rPr>
        <w:t xml:space="preserve">дминистрация 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 w:rsidR="001E5A64">
        <w:rPr>
          <w:sz w:val="26"/>
          <w:szCs w:val="26"/>
        </w:rPr>
        <w:t xml:space="preserve"> имеет право ставить вопрос о приостановке деятельности разрешения административно-коммунальной инспекции на ведение земляных работ организациями, нарушающими настоящие Правила, с привлечением к административной ответственности виновных лиц.</w:t>
      </w:r>
    </w:p>
    <w:p w:rsidR="001E5A64" w:rsidRDefault="001E5A64" w:rsidP="001E5A64">
      <w:pPr>
        <w:jc w:val="both"/>
        <w:rPr>
          <w:sz w:val="26"/>
          <w:szCs w:val="26"/>
        </w:rPr>
      </w:pPr>
    </w:p>
    <w:p w:rsidR="001E5A64" w:rsidRDefault="001E5A64" w:rsidP="001E5A64">
      <w:pPr>
        <w:jc w:val="center"/>
        <w:rPr>
          <w:sz w:val="26"/>
          <w:szCs w:val="26"/>
        </w:rPr>
      </w:pPr>
      <w:r>
        <w:rPr>
          <w:sz w:val="26"/>
          <w:szCs w:val="26"/>
        </w:rPr>
        <w:t>7. Снос зеленых насаждений</w:t>
      </w:r>
    </w:p>
    <w:p w:rsidR="001E5A64" w:rsidRDefault="001E5A64" w:rsidP="001E5A64">
      <w:pPr>
        <w:jc w:val="both"/>
        <w:rPr>
          <w:sz w:val="26"/>
          <w:szCs w:val="26"/>
        </w:rPr>
      </w:pP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7.1. Уничтожение (далее – Снос) зеленых насаждений может быть разрешен в следующих случаях: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при вырубке аварийно-опасных деревьев, сухостойных деревьев и кустарников - в соответствии с актом оценки состояния зеленых н</w:t>
      </w:r>
      <w:r w:rsidR="00D30A24">
        <w:rPr>
          <w:sz w:val="26"/>
          <w:szCs w:val="26"/>
        </w:rPr>
        <w:t>асаждений на основании решения местной а</w:t>
      </w:r>
      <w:r w:rsidR="0083227E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>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при осуществлении мероприятий по предупреждению и ликвидации чрезвычайных с</w:t>
      </w:r>
      <w:r w:rsidR="0083227E">
        <w:rPr>
          <w:sz w:val="26"/>
          <w:szCs w:val="26"/>
        </w:rPr>
        <w:t>итуаций - на основании решения местной а</w:t>
      </w:r>
      <w:r>
        <w:rPr>
          <w:sz w:val="26"/>
          <w:szCs w:val="26"/>
        </w:rPr>
        <w:t xml:space="preserve">дминистрации 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>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территории, занятой зелеными насаждениями, - в соответствии с актом оценки состояния зеленых н</w:t>
      </w:r>
      <w:r w:rsidR="0083227E">
        <w:rPr>
          <w:sz w:val="26"/>
          <w:szCs w:val="26"/>
        </w:rPr>
        <w:t xml:space="preserve">асаждений на основании решения местной администрации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>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в иных случаях, предусмотренных федеральным законодательством.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7.2. Порядок сноса зеленых насаждений при размещении объектов строительства на предоставленных в установленном законом порядке земельных участках, а также при реконструкции и капитальном ремонте существующих объектов и инженерных коммуникаций: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7.2.1. При разработке проектов строительства зданий, строений, сооружений, транспортных магистралей, инженерных коммуникаций физические и юридические лица, осуществляющие строительную деятельность, обязаны предусмотреть разработку </w:t>
      </w:r>
      <w:proofErr w:type="spellStart"/>
      <w:r>
        <w:rPr>
          <w:sz w:val="26"/>
          <w:szCs w:val="26"/>
        </w:rPr>
        <w:t>дендроплана</w:t>
      </w:r>
      <w:proofErr w:type="spellEnd"/>
      <w:r>
        <w:rPr>
          <w:sz w:val="26"/>
          <w:szCs w:val="26"/>
        </w:rPr>
        <w:t>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В случае разработки вышеперечисленных проектов, связанных со строительством на территории с зелеными насаждениями, физическое и юридическое лицо, осуществляющее строительную деятельность, согл</w:t>
      </w:r>
      <w:r w:rsidR="0083227E">
        <w:rPr>
          <w:sz w:val="26"/>
          <w:szCs w:val="26"/>
        </w:rPr>
        <w:t>асовывает с местной а</w:t>
      </w:r>
      <w:r w:rsidR="0036244A">
        <w:rPr>
          <w:sz w:val="26"/>
          <w:szCs w:val="26"/>
        </w:rPr>
        <w:t xml:space="preserve">дминистрацией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целесообразность указанной деятельности и возможность сохранения, переноса, восстановления зеленых насаждений.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7.2.2. При разработке проектов строительства зданий, строений, сооружений, транспортных магистралей, инженерных коммуникаций физическим и юридическим лицам, осуществляющим строительную деятельность, рекомендуется предусматривать в проектно-сметной документации: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стоимость мероприятий по сохранению зеленых насаждений ценных, редких пород деревьев и кустарников на весь период строительства;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мероприятия по сохранению, восстановлению зеленых насаждений (в том числе газонов), прилегающих к границам предоставленного в установленном законом порядке земельного участка, по его периметру на расстоянии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26"/>
            <w:szCs w:val="26"/>
          </w:rPr>
          <w:t>10 метров</w:t>
        </w:r>
      </w:smartTag>
      <w:r>
        <w:rPr>
          <w:sz w:val="26"/>
          <w:szCs w:val="26"/>
        </w:rPr>
        <w:t xml:space="preserve"> от границ.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В случае планируемого сноса зеленых насаждений дополнительно предусматривать: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стоимость работ по пересадке деревьев и кустарников;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компенсационную стоимость зеленых насаждений;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стоимостную оценку возмещения вреда окружающей среде, нанесенного в результате повреждения или уничтожения зеленых насаждений поселения, позволяющую обеспечить полное восстановление утерянной ценности поврежденных или уничтоженных зеленых насаждений, то есть компенсационное озеленение.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7.2.3. Землепользователи, землевладельцы, арендаторы земельных участков при производстве строительных работ, связанных со сносом зеленых насаждений на предоставленных им в установленном порядке земельных участках (далее - заявитель), при реконструкции и капитальном ремонте существующих объектов и инжене</w:t>
      </w:r>
      <w:r w:rsidR="0083227E">
        <w:rPr>
          <w:sz w:val="26"/>
          <w:szCs w:val="26"/>
        </w:rPr>
        <w:t>рных коммуникаций обращаются в местную а</w:t>
      </w:r>
      <w:r>
        <w:rPr>
          <w:sz w:val="26"/>
          <w:szCs w:val="26"/>
        </w:rPr>
        <w:t xml:space="preserve">дминистрацию  сельского поселения 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с заявлением о выдаче разрешения на снос зеленых насаждений с приложением к нему (кроме случаев капитального и (или) текущего ремонта инженерных коммуникаций) копии раздела проекта по благоустройству или </w:t>
      </w:r>
      <w:proofErr w:type="spellStart"/>
      <w:r>
        <w:rPr>
          <w:sz w:val="26"/>
          <w:szCs w:val="26"/>
        </w:rPr>
        <w:t>дендропроекта</w:t>
      </w:r>
      <w:proofErr w:type="spellEnd"/>
      <w:r>
        <w:rPr>
          <w:sz w:val="26"/>
          <w:szCs w:val="26"/>
        </w:rPr>
        <w:t>.</w:t>
      </w:r>
    </w:p>
    <w:p w:rsidR="001E5A64" w:rsidRDefault="0083227E" w:rsidP="001E5A6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7.2.4. После предоставления в местную а</w:t>
      </w:r>
      <w:r w:rsidR="001E5A64">
        <w:rPr>
          <w:sz w:val="26"/>
          <w:szCs w:val="26"/>
        </w:rPr>
        <w:t xml:space="preserve">дминистрацию сельского поселения  </w:t>
      </w:r>
      <w:proofErr w:type="spellStart"/>
      <w:r w:rsidR="00950B96">
        <w:rPr>
          <w:sz w:val="26"/>
          <w:szCs w:val="26"/>
        </w:rPr>
        <w:t>Ерокко</w:t>
      </w:r>
      <w:proofErr w:type="spellEnd"/>
      <w:r w:rsidR="001E5A64">
        <w:rPr>
          <w:sz w:val="26"/>
          <w:szCs w:val="26"/>
        </w:rPr>
        <w:t xml:space="preserve"> документов, указанны</w:t>
      </w:r>
      <w:r>
        <w:rPr>
          <w:sz w:val="26"/>
          <w:szCs w:val="26"/>
        </w:rPr>
        <w:t>х в п. 7.2.3 настоящих Правил, местная а</w:t>
      </w:r>
      <w:r w:rsidR="001E5A64">
        <w:rPr>
          <w:sz w:val="26"/>
          <w:szCs w:val="26"/>
        </w:rPr>
        <w:t xml:space="preserve">дминистрация  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 w:rsidR="001E5A64">
        <w:rPr>
          <w:sz w:val="26"/>
          <w:szCs w:val="26"/>
        </w:rPr>
        <w:t xml:space="preserve"> составляет Акт оценки зеленых насаждений (приложение 1), в котором определяется компенсационная стоимость зеленых насаждений согласно Таксам и Методики расчета компенсационной стоимости зеленых насаждений, утвержденными Постановлением Правительства РФ от 29.12.2018 N 1730 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Компенсационная стоимость не взимается при вырубке зеленых насаждений, попадающих в охранные зоны инженерных коммуникаций, определяемые согласно действующим строительным нормам и правилам.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При вырубке деревьев и кустарников, произрастающих в зоне производства работ за пределами охранной зоны инженерных коммуникаций, компенсационная стоимость взимается в размере действительной восстановительной стоимости, рассчитываемой на основании Методики, с применением коэффициента, учитывающего фактическое состояние зеленых насаждений.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7.2.5. На основании Акта оценки зеленых насаждений заявитель оплачивает компенсационную стоимость </w:t>
      </w:r>
      <w:r w:rsidR="0083227E">
        <w:rPr>
          <w:sz w:val="26"/>
          <w:szCs w:val="26"/>
        </w:rPr>
        <w:t xml:space="preserve">зеленых насаждений, после чего местная администрация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выдает письменное разрешение на вырубку зеленых насаждений по установленной форме (приложение 2).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7.2.6. При сносе зеленых насаждений, связанном с размещением объектов строительства на предоставленных в установленном законом порядке земельных участках, производится компенсационное озеленение в порядке, предусмотренном настоящими Правилами.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7.3. Порядок сноса зеленых насаждений при ликвидации чрезвычайных и аварийных ситуаций: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случае необходимости сноса зеленых насаждений при ликвидации чрезвычайных и аварийных ситуаций факт сноса удостоверяется Актом освидетельствования места вырубки, который составля</w:t>
      </w:r>
      <w:r w:rsidR="0083227E">
        <w:rPr>
          <w:sz w:val="26"/>
          <w:szCs w:val="26"/>
        </w:rPr>
        <w:t>ют и подписывают представители местной а</w:t>
      </w:r>
      <w:r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lastRenderedPageBreak/>
        <w:t xml:space="preserve">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>, в случае необходимости - представитель штаба по ликвидации ЧС.</w:t>
      </w:r>
    </w:p>
    <w:p w:rsidR="001E5A64" w:rsidRDefault="0083227E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Местная администрация </w:t>
      </w:r>
      <w:r w:rsidR="001E5A64">
        <w:rPr>
          <w:sz w:val="26"/>
          <w:szCs w:val="26"/>
        </w:rPr>
        <w:t xml:space="preserve">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 w:rsidR="001E5A64">
        <w:rPr>
          <w:sz w:val="26"/>
          <w:szCs w:val="26"/>
        </w:rPr>
        <w:t xml:space="preserve"> выдает письменное разрешение на снос при наличии Акта освидетельствования места вырубки.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Компенсация за вырубку зеленых насаждений в охранной зоне инженерных коммуникаций, а также за вырубку аварийных деревьев не взимается.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остальных случаях размер взимаемой компенсационной стоимости рассчитывается на основании Методики.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7.3.1. В случае возникновения вышеперечисленных ситуаций физическое или юридическое лицо, желающее выполнить снос зеленых насаждений, в трехдневный срок с момента принятия решени</w:t>
      </w:r>
      <w:r w:rsidR="0083227E">
        <w:rPr>
          <w:sz w:val="26"/>
          <w:szCs w:val="26"/>
        </w:rPr>
        <w:t xml:space="preserve">я об этом письменно уведомляет местную администрацию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о предполагаемом сносе зеленых насаждений.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7.3.2. В целях предупреждения чрезвычайных и аварийных ситуаций,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когда падение деревьев угрожает жизни и здоровью людей, состоянию зданий, строений, сооружений, движению транспорта, функционированию инженерных коммуникаций, а также ликвидации их последствий снос зеленых насаждений производится без оформления соответствующего разрешения.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Оплата восстановительной стоимости сносимых зеленых насаждений в этом случае не производится.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7.4. Порядок сноса зеленых насаждений в случае их посадки с нарушением установленных норм и правил: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7.4.1. В случае необходимости сноса зеленых насаждений, высаженных с нарушением установленных норм и правил, в том числе для восстановления нормативного светового режима в жилых и нежилых помещениях, затеняемых деревьями, заявитель (физическое или юридическое лицо, имеющее намерение осуществить снос зеленых насаждений) обращает</w:t>
      </w:r>
      <w:r w:rsidR="0083227E">
        <w:rPr>
          <w:sz w:val="26"/>
          <w:szCs w:val="26"/>
        </w:rPr>
        <w:t>ся в местную а</w:t>
      </w:r>
      <w:r>
        <w:rPr>
          <w:sz w:val="26"/>
          <w:szCs w:val="26"/>
        </w:rPr>
        <w:t xml:space="preserve">дминистрацию  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 с заявлением о выдаче разрешения на снос зеленых насаждений с обязательным приложением заключения Федеральной службы по надзору в сфере защиты прав потребителя и благополучия человека.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7.4.2</w:t>
      </w:r>
      <w:r w:rsidR="0083227E">
        <w:rPr>
          <w:sz w:val="26"/>
          <w:szCs w:val="26"/>
        </w:rPr>
        <w:t>. Местная а</w:t>
      </w:r>
      <w:r>
        <w:rPr>
          <w:sz w:val="26"/>
          <w:szCs w:val="26"/>
        </w:rPr>
        <w:t xml:space="preserve">дминистрация 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после получения документов, указанных в п. 7.4.1 настоящих Правил, проведения комиссионного обследования на основании Акта обследования выдает заявителю разрешение на снос зеленых насаждений.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Оплата компенсационной стоимости зеленых насаждений, находящихся в аварийном состоянии, а также высаженных с нарушением требований строительных норм и правил, СНиП 2.07.01.-89 «Градостроительство. Планировка и застройка городских и сельских поселений», не производится.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Оплата расходов на подготовку экспертного заключения по нормам инсоляции помещений, оформления разрешения, снос зеленых насаждений и утилизацию растительных остатков производится заявителем.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7.5. Порядок сноса зеленых насаждений при проведении их реконструкции: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7.5.1. Физическое или юридическое лицо, желающее провести реконструкцию зеленых насаждений, связанную с их заменой (да</w:t>
      </w:r>
      <w:r w:rsidR="0083227E">
        <w:rPr>
          <w:sz w:val="26"/>
          <w:szCs w:val="26"/>
        </w:rPr>
        <w:t>лее - заявитель), обращается в местную а</w:t>
      </w:r>
      <w:r w:rsidR="0036244A">
        <w:rPr>
          <w:sz w:val="26"/>
          <w:szCs w:val="26"/>
        </w:rPr>
        <w:t xml:space="preserve">дминистрацию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с заявлением о выдаче разрешения на снос зеленых насаждений с приложением к нему следующих документов: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проекта реконструкции зеленых насаждений;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>
        <w:rPr>
          <w:sz w:val="26"/>
          <w:szCs w:val="26"/>
        </w:rPr>
        <w:t>перечетной</w:t>
      </w:r>
      <w:proofErr w:type="spellEnd"/>
      <w:r>
        <w:rPr>
          <w:sz w:val="26"/>
          <w:szCs w:val="26"/>
        </w:rPr>
        <w:t xml:space="preserve"> ведомости с указанием количества зеленых насаждений, предполагаемых к сносу.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7.5.2. На основании представленных документов, указанны</w:t>
      </w:r>
      <w:r w:rsidR="0083227E">
        <w:rPr>
          <w:sz w:val="26"/>
          <w:szCs w:val="26"/>
        </w:rPr>
        <w:t>х в п. 7.5.1 настоящих Правил, местная а</w:t>
      </w:r>
      <w:r w:rsidR="0036244A">
        <w:rPr>
          <w:sz w:val="26"/>
          <w:szCs w:val="26"/>
        </w:rPr>
        <w:t xml:space="preserve">дминистрация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согласовывает проект реконструкции зеленых насаждений, после чего выдает заявителю письменное разрешение на их снос.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Оплата восстановительной стоимости зеленых насаждений при этом не производится.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7.6. Снос, пересадка, реконструкция зеленых насаждений на земельном участке, находящемся в собственности физического или юридического лица, осуществляется собственником земельного участка по своему усмотрению с соблюдением требований санитарно-гигиенических нормативов. При сносе зеленых насаждений собственником земельного участка не должны нарушаться права и охраняемые законом интересы других лиц.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7.7. Снос деревьев, имеющих мемориальную, историческую или уникальную эстетическую ценность, статус которых закреплен в установленном порядке, и видов древесной и кустарниковой растительности, занесенных в Красную Книгу, а также расположенных на особо охраняемых природных территориях местного значения, запрещен.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чрезвычайных ситуациях, когда снос особо охраняемых насаждений, а также зеленых насаждений на территориях садов, парков, скверов, бульваров поселения неизбеж</w:t>
      </w:r>
      <w:r w:rsidR="0083227E">
        <w:rPr>
          <w:sz w:val="26"/>
          <w:szCs w:val="26"/>
        </w:rPr>
        <w:t xml:space="preserve">ен, экспертиза целесообразности </w:t>
      </w:r>
      <w:proofErr w:type="gramStart"/>
      <w:r>
        <w:rPr>
          <w:sz w:val="26"/>
          <w:szCs w:val="26"/>
        </w:rPr>
        <w:t>сноса</w:t>
      </w:r>
      <w:proofErr w:type="gramEnd"/>
      <w:r>
        <w:rPr>
          <w:sz w:val="26"/>
          <w:szCs w:val="26"/>
        </w:rPr>
        <w:t xml:space="preserve"> и оценка экологического ущерба проводится комиссией, создав</w:t>
      </w:r>
      <w:r w:rsidR="0083227E">
        <w:rPr>
          <w:sz w:val="26"/>
          <w:szCs w:val="26"/>
        </w:rPr>
        <w:t xml:space="preserve">аемой по решению Главы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>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7.8. Порядок сноса зеленых насаждений в процессе их содержания, в том числе связанного со сносом аварийных зеленых насаждений.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Снос зеленых насаждений в процессе их содержания, включая их текущий ремонт, в том числе связанный со сносом аварийных зеленых насаждений, производ</w:t>
      </w:r>
      <w:r w:rsidR="0083227E">
        <w:rPr>
          <w:sz w:val="26"/>
          <w:szCs w:val="26"/>
        </w:rPr>
        <w:t xml:space="preserve">ится по письменному разрешению местной администрации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>, на основании Акта комиссионного обследования, составленного по результатам комиссионн</w:t>
      </w:r>
      <w:r w:rsidR="0083227E">
        <w:rPr>
          <w:sz w:val="26"/>
          <w:szCs w:val="26"/>
        </w:rPr>
        <w:t>ого обследования специалистами местной а</w:t>
      </w:r>
      <w:r>
        <w:rPr>
          <w:sz w:val="26"/>
          <w:szCs w:val="26"/>
        </w:rPr>
        <w:t xml:space="preserve">дминистрации 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и собственником озелененной территории.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случае сноса сухостойных и аварийных зеленых насаждений компенсационная стоимость зеленых насаждений не взимается.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остальных случаях заявитель выплачивает компенс</w:t>
      </w:r>
      <w:r w:rsidR="0083227E">
        <w:rPr>
          <w:sz w:val="26"/>
          <w:szCs w:val="26"/>
        </w:rPr>
        <w:t>ационную стоимость, после чего местная а</w:t>
      </w:r>
      <w:r>
        <w:rPr>
          <w:sz w:val="26"/>
          <w:szCs w:val="26"/>
        </w:rPr>
        <w:t xml:space="preserve">дминистрация 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выдает письменное разрешение на их снос.</w:t>
      </w:r>
    </w:p>
    <w:p w:rsidR="001E5A64" w:rsidRDefault="001E5A64" w:rsidP="001E5A64">
      <w:pPr>
        <w:jc w:val="center"/>
        <w:rPr>
          <w:sz w:val="26"/>
          <w:szCs w:val="26"/>
        </w:rPr>
      </w:pPr>
    </w:p>
    <w:p w:rsidR="001E5A64" w:rsidRDefault="001E5A64" w:rsidP="001E5A64">
      <w:pPr>
        <w:jc w:val="center"/>
        <w:rPr>
          <w:sz w:val="26"/>
          <w:szCs w:val="26"/>
        </w:rPr>
      </w:pPr>
      <w:r>
        <w:rPr>
          <w:sz w:val="26"/>
          <w:szCs w:val="26"/>
        </w:rPr>
        <w:t>8. Порядок возмещения вреда в случае</w:t>
      </w:r>
    </w:p>
    <w:p w:rsidR="001E5A64" w:rsidRDefault="001E5A64" w:rsidP="001E5A64">
      <w:pPr>
        <w:jc w:val="center"/>
        <w:rPr>
          <w:sz w:val="26"/>
          <w:szCs w:val="26"/>
        </w:rPr>
      </w:pPr>
      <w:r>
        <w:rPr>
          <w:sz w:val="26"/>
          <w:szCs w:val="26"/>
        </w:rPr>
        <w:t>незаконного сноса зеленых насаждений</w:t>
      </w:r>
    </w:p>
    <w:p w:rsidR="001E5A64" w:rsidRDefault="001E5A64" w:rsidP="001E5A64">
      <w:pPr>
        <w:jc w:val="both"/>
        <w:rPr>
          <w:sz w:val="26"/>
          <w:szCs w:val="26"/>
        </w:rPr>
      </w:pP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8.1. Вред окружающей среде, причиненный субъектом хозяйственной и иной деятельности в результате нарушения требований действующего законодательства, а также уничтожением зеленых насаждений в случаях подлежит возмещению заказчиком и (или) субъектом хозяйственной и иной деятельности в порядке, установленном законодательством в области охраны окружающей среды.</w:t>
      </w:r>
    </w:p>
    <w:p w:rsidR="001E5A64" w:rsidRDefault="001E5A64" w:rsidP="001E5A6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Вред окружающей среде, причиненный субъектом хозяйственной и иной деятельности, возмещается в соответствии с таксами и методиками исчисления размера вреда окружающей среде, утвержденными Постановлением Правительства РФ от </w:t>
      </w:r>
      <w:r>
        <w:rPr>
          <w:sz w:val="26"/>
          <w:szCs w:val="26"/>
        </w:rPr>
        <w:lastRenderedPageBreak/>
        <w:t>29.12.2018 N 1730 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законодательства", а при их отсутствии - исходя из фактических затрат на восстановление нарушенного состояния окружающей среды с учетом понесенных убытков, в том числе упущенной выгоды.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8.3. Методики исчисления размера вреда окружающей среде могут учитывать: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 фактические затраты на восстановление нарушенного состояния окружающей среды;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понесенные убытки, в том числе упущенную выгоду;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коэффициент приживаемости зеленых насаждений;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коэффициент обеспеченности зелеными насаждениями;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иные факторы, влияющие на размер вреда окружающей среде.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8.4. Уплата восстановительной стоимости и проведение компенсационного озеленения направлены на обеспечение сохранения и развития зеленого фонда поселения, нормализацию экологической обстановки и создание благоприятной окружающей среды через возмещение вреда окружающей среде, нанесенного в результате сноса или уничтожения зеленых насаждений поселения (зеленого фонда поселения).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8.5. В случаях незаконного сноса зеленых насаждений должностные лица, опр</w:t>
      </w:r>
      <w:r w:rsidR="0083227E">
        <w:rPr>
          <w:sz w:val="26"/>
          <w:szCs w:val="26"/>
        </w:rPr>
        <w:t xml:space="preserve">еделенные постановлением Главы местной администрации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>, составляют протокол об административном правонарушении.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случае привлечения лица к ад</w:t>
      </w:r>
      <w:r w:rsidR="0083227E">
        <w:rPr>
          <w:sz w:val="26"/>
          <w:szCs w:val="26"/>
        </w:rPr>
        <w:t>министративной ответственности местная а</w:t>
      </w:r>
      <w:r>
        <w:rPr>
          <w:sz w:val="26"/>
          <w:szCs w:val="26"/>
        </w:rPr>
        <w:t xml:space="preserve">дминистрация 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составляет и передает нарушителю для возмещения ущерба Акт оценки зеленых насаждений, в котором определяется восстановительная стоимость зеленых насаждений, определенная по Методике.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Юридические и физические лица после получения Акта оценки </w:t>
      </w:r>
      <w:r w:rsidR="0083227E">
        <w:rPr>
          <w:sz w:val="26"/>
          <w:szCs w:val="26"/>
        </w:rPr>
        <w:t>зеленых насаждений совместно с местной а</w:t>
      </w:r>
      <w:r>
        <w:rPr>
          <w:sz w:val="26"/>
          <w:szCs w:val="26"/>
        </w:rPr>
        <w:t xml:space="preserve">дминистрацией 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составляют соглашение на возмещение вреда.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8.7. В соглашении указываются восстановительная стоимость на основании Акта оценки зеленых насаждений и вид компенсационного озеленения на основании п. 8.6 настоящих Правил. В зависимости от вида компенсационного озеленения в вышеназванном соглашении определяется либо место расположения земельного участка, на котором будут произведены посадки деревьев и кустарников, количество и вид посадочного материала, сроки и порядок приемки выполненных работ либо порядок и сроки оплаты компенсационного озеленения, а также другие необходимые условия.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8.8. Компенсационное озеленение производится: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 либо путем восстановления (посадки) зеленых насаждений взамен уничтоженных;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либо путем перечисления денежных средств в бюджет поселения на финансирование мероприятий по созданию, содержанию и охране зеленых насаждений.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8.9. Компенсационное озеленение производится на территориях, на которых произведено уничтожение зеленых насаждений. При невозможности компенсационного озеленения на указанных территориях оно производитс</w:t>
      </w:r>
      <w:r w:rsidR="0083227E">
        <w:rPr>
          <w:sz w:val="26"/>
          <w:szCs w:val="26"/>
        </w:rPr>
        <w:t>я на территориях, определенных местной администрацией</w:t>
      </w:r>
      <w:r>
        <w:rPr>
          <w:sz w:val="26"/>
          <w:szCs w:val="26"/>
        </w:rPr>
        <w:t xml:space="preserve"> 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>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8.10. Компенсационное озеленение производится с превышением на 30 процентов от общего количества уничтоженной древесно-кустарниковой растительности и площади уничтоженной травянистой растительности.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8.11. Зеленые насаждения, созданные в результате компенсационного озеленения, после их п</w:t>
      </w:r>
      <w:r w:rsidR="0083227E">
        <w:rPr>
          <w:sz w:val="26"/>
          <w:szCs w:val="26"/>
        </w:rPr>
        <w:t>олной приживаемости передаются местной а</w:t>
      </w:r>
      <w:r>
        <w:rPr>
          <w:sz w:val="26"/>
          <w:szCs w:val="26"/>
        </w:rPr>
        <w:t xml:space="preserve">дминистрации 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>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8.12. Ответственность за нарушения, указанные в настоящих Правилах, совершенные несовершеннолетними, несут в установленном порядке их родители или опекуны.</w:t>
      </w:r>
    </w:p>
    <w:p w:rsidR="001E5A64" w:rsidRDefault="001E5A64" w:rsidP="001E5A64">
      <w:pPr>
        <w:jc w:val="center"/>
        <w:rPr>
          <w:sz w:val="26"/>
          <w:szCs w:val="26"/>
        </w:rPr>
      </w:pPr>
    </w:p>
    <w:p w:rsidR="001E5A64" w:rsidRDefault="001E5A64" w:rsidP="001E5A64">
      <w:pPr>
        <w:jc w:val="center"/>
        <w:rPr>
          <w:sz w:val="26"/>
          <w:szCs w:val="26"/>
        </w:rPr>
      </w:pPr>
      <w:r>
        <w:rPr>
          <w:sz w:val="26"/>
          <w:szCs w:val="26"/>
        </w:rPr>
        <w:t>9. Контроль за созданием, содержанием,</w:t>
      </w:r>
    </w:p>
    <w:p w:rsidR="001E5A64" w:rsidRDefault="001E5A64" w:rsidP="001E5A64">
      <w:pPr>
        <w:jc w:val="center"/>
        <w:rPr>
          <w:sz w:val="26"/>
          <w:szCs w:val="26"/>
        </w:rPr>
      </w:pPr>
      <w:r>
        <w:rPr>
          <w:sz w:val="26"/>
          <w:szCs w:val="26"/>
        </w:rPr>
        <w:t>охраной и учетом зеленых насаждений</w:t>
      </w:r>
    </w:p>
    <w:p w:rsidR="001E5A64" w:rsidRDefault="001E5A64" w:rsidP="001E5A64">
      <w:pPr>
        <w:jc w:val="both"/>
        <w:rPr>
          <w:sz w:val="26"/>
          <w:szCs w:val="26"/>
        </w:rPr>
      </w:pP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9.1. Задачей контроля за созданием, содержанием, охраной и учетом зеленых насаждений является соблюдение гражданами и должностными лицами требований настоящих Правил, в том числе: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борьба с самовольными порубками и повреждениями зеленых насаждений;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надзор за соблюдением требований по оформлению разрешительной документации на снос (пересадку) зеленых насаждений;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контроль выполнения требований по защите зеленых насаждений при осуществлении градостроительной и хозяйственной деятельности;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выполнение гражданами и должностными лицами требований по уходу за зелеными насаждениями, благоустройству и санитарной уборке озелененных территорий;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контроль за проведением посадок зеленых насаждений и т.д.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9.2. За деятельностью юридических лиц и граждан в области охраны и содержания зеленых насаждений осуществляется государственный и муниципальный контроль.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9.3. Муниципальный контроль за созданием, содержанием, охраной и учетом зеленых насаждений на территории поселения </w:t>
      </w:r>
      <w:r w:rsidR="0083227E">
        <w:rPr>
          <w:sz w:val="26"/>
          <w:szCs w:val="26"/>
        </w:rPr>
        <w:t xml:space="preserve">и соблюдением настоящих Правил местная администрация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и иные органы и должностные лица в соответствии с постановлени</w:t>
      </w:r>
      <w:r w:rsidR="0083227E">
        <w:rPr>
          <w:sz w:val="26"/>
          <w:szCs w:val="26"/>
        </w:rPr>
        <w:t>ем Главы местной а</w:t>
      </w:r>
      <w:r w:rsidR="0036244A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>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9.4. Вышеуказанные должностные лица имеют право: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посещать организации независимо от форм собственности и организационно-правовых форм, на территории которых расположены зеленые насаждения поселения, с целью проверки содержания и охраны зеленых насаждений;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в рамках своих полномочий требовать и получать у физических и юридических лиц для ознакомления проектные материалы на проведение хозяйственной и иной деятельности, наносящей ущерб зеленому фонду поселения, а также разрешения на снос зеленых насаждений;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- составлять протоколы об административных правонарушениях и направлять материалы в органы государственной власти, административную комиссию для рассмотрения и привлечения лиц, виновных в нарушении настоящих Правил, к ответственности.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9.5. После издания правового акта о предоставлении в установленном порядке земельного участка, занятого зелеными насаждениями, физическому или юридическому лицу в собственность указанное лицо в случае сноса или уничтожения зеленых насаждений выплачивает в соответствии с договором (соглашением сторон) восстановительную стоимость зеленых насаждений, находящихся на данном земельном у</w:t>
      </w:r>
      <w:r w:rsidR="0083227E">
        <w:rPr>
          <w:sz w:val="26"/>
          <w:szCs w:val="26"/>
        </w:rPr>
        <w:t>частке, согласно составленному местной а</w:t>
      </w:r>
      <w:r w:rsidR="0036244A">
        <w:rPr>
          <w:sz w:val="26"/>
          <w:szCs w:val="26"/>
        </w:rPr>
        <w:t xml:space="preserve">дминистрацией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Акту оценки зеленых насаждений.</w:t>
      </w:r>
    </w:p>
    <w:p w:rsidR="001E5A64" w:rsidRDefault="001E5A64" w:rsidP="001E5A64">
      <w:pPr>
        <w:jc w:val="both"/>
        <w:rPr>
          <w:sz w:val="26"/>
          <w:szCs w:val="26"/>
        </w:rPr>
      </w:pPr>
    </w:p>
    <w:p w:rsidR="001E5A64" w:rsidRDefault="001E5A64" w:rsidP="001E5A64">
      <w:pPr>
        <w:jc w:val="center"/>
        <w:rPr>
          <w:sz w:val="26"/>
          <w:szCs w:val="26"/>
        </w:rPr>
      </w:pPr>
      <w:r>
        <w:rPr>
          <w:sz w:val="26"/>
          <w:szCs w:val="26"/>
        </w:rPr>
        <w:t>10. Ответственность за нарушение настоящих Правил</w:t>
      </w:r>
    </w:p>
    <w:p w:rsidR="001E5A64" w:rsidRDefault="001E5A64" w:rsidP="001E5A64">
      <w:pPr>
        <w:jc w:val="both"/>
        <w:rPr>
          <w:sz w:val="26"/>
          <w:szCs w:val="26"/>
        </w:rPr>
      </w:pP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Нарушение требований настоящих Правил влечет за собой ответственность, предусмотренную федеральным и республиканским законодательством. Привлечение </w:t>
      </w:r>
      <w:r>
        <w:rPr>
          <w:sz w:val="26"/>
          <w:szCs w:val="26"/>
        </w:rPr>
        <w:lastRenderedPageBreak/>
        <w:t>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:rsidR="001E5A64" w:rsidRDefault="001E5A64" w:rsidP="001E5A64">
      <w:pPr>
        <w:jc w:val="both"/>
        <w:rPr>
          <w:sz w:val="26"/>
          <w:szCs w:val="26"/>
        </w:rPr>
      </w:pPr>
    </w:p>
    <w:p w:rsidR="001E5A64" w:rsidRDefault="001E5A64" w:rsidP="001E5A64">
      <w:pPr>
        <w:jc w:val="center"/>
        <w:rPr>
          <w:sz w:val="26"/>
          <w:szCs w:val="26"/>
        </w:rPr>
      </w:pPr>
      <w:r>
        <w:rPr>
          <w:sz w:val="26"/>
          <w:szCs w:val="26"/>
        </w:rPr>
        <w:t>11. Порядок внесения и расходования средств</w:t>
      </w:r>
    </w:p>
    <w:p w:rsidR="001E5A64" w:rsidRDefault="001E5A64" w:rsidP="001E5A64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компенсационного озеленения</w:t>
      </w:r>
    </w:p>
    <w:p w:rsidR="001E5A64" w:rsidRDefault="001E5A64" w:rsidP="001E5A64">
      <w:pPr>
        <w:jc w:val="both"/>
        <w:rPr>
          <w:sz w:val="26"/>
          <w:szCs w:val="26"/>
        </w:rPr>
      </w:pP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11.1. Компенсационное озеленение производится на территориях, на которых произведено уничтожение зеленых насаждений. При невозможности компенсационного озеленения на указанных территориях оно производитс</w:t>
      </w:r>
      <w:r w:rsidR="0083227E">
        <w:rPr>
          <w:sz w:val="26"/>
          <w:szCs w:val="26"/>
        </w:rPr>
        <w:t>я на территориях, определенных местной а</w:t>
      </w:r>
      <w:r w:rsidR="00037D9C">
        <w:rPr>
          <w:sz w:val="26"/>
          <w:szCs w:val="26"/>
        </w:rPr>
        <w:t xml:space="preserve">дминистрацией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>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11.2. Компенсационное озеленение производится с превышением на 30 процентов от общего количества уничтоженной древесно-кустарниковой растительности и площади уничтоженной травянистой растительности.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11.3. Зеленые насаждения, созданные в результате компенсационного озеленения, после их п</w:t>
      </w:r>
      <w:r w:rsidR="00037D9C">
        <w:rPr>
          <w:sz w:val="26"/>
          <w:szCs w:val="26"/>
        </w:rPr>
        <w:t>олной приживаемости передаются местной а</w:t>
      </w:r>
      <w:r>
        <w:rPr>
          <w:sz w:val="26"/>
          <w:szCs w:val="26"/>
        </w:rPr>
        <w:t>дминис</w:t>
      </w:r>
      <w:r w:rsidR="00037D9C">
        <w:rPr>
          <w:sz w:val="26"/>
          <w:szCs w:val="26"/>
        </w:rPr>
        <w:t xml:space="preserve">трации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>.</w:t>
      </w:r>
    </w:p>
    <w:p w:rsidR="001E5A64" w:rsidRDefault="001E5A64" w:rsidP="001E5A64">
      <w:pPr>
        <w:jc w:val="both"/>
        <w:rPr>
          <w:sz w:val="26"/>
          <w:szCs w:val="26"/>
        </w:rPr>
      </w:pPr>
    </w:p>
    <w:p w:rsidR="001E5A64" w:rsidRDefault="001E5A64" w:rsidP="001E5A64">
      <w:pPr>
        <w:jc w:val="both"/>
        <w:rPr>
          <w:sz w:val="28"/>
          <w:szCs w:val="28"/>
        </w:rPr>
      </w:pPr>
    </w:p>
    <w:p w:rsidR="001E5A64" w:rsidRDefault="001E5A64" w:rsidP="001E5A64">
      <w:pPr>
        <w:jc w:val="both"/>
        <w:rPr>
          <w:sz w:val="28"/>
          <w:szCs w:val="28"/>
        </w:rPr>
      </w:pPr>
    </w:p>
    <w:p w:rsidR="001E5A64" w:rsidRDefault="001E5A64" w:rsidP="001E5A64">
      <w:pPr>
        <w:jc w:val="both"/>
        <w:rPr>
          <w:sz w:val="28"/>
          <w:szCs w:val="28"/>
        </w:rPr>
      </w:pPr>
    </w:p>
    <w:p w:rsidR="001E5A64" w:rsidRDefault="001E5A64" w:rsidP="001E5A64">
      <w:pPr>
        <w:jc w:val="both"/>
        <w:rPr>
          <w:sz w:val="28"/>
          <w:szCs w:val="28"/>
        </w:rPr>
      </w:pPr>
    </w:p>
    <w:p w:rsidR="001E5A64" w:rsidRDefault="001E5A64" w:rsidP="001E5A64">
      <w:pPr>
        <w:jc w:val="both"/>
        <w:rPr>
          <w:sz w:val="28"/>
          <w:szCs w:val="28"/>
        </w:rPr>
      </w:pPr>
    </w:p>
    <w:p w:rsidR="001E5A64" w:rsidRDefault="001E5A64" w:rsidP="001E5A64">
      <w:pPr>
        <w:jc w:val="both"/>
        <w:rPr>
          <w:sz w:val="28"/>
          <w:szCs w:val="28"/>
        </w:rPr>
      </w:pPr>
    </w:p>
    <w:p w:rsidR="001E5A64" w:rsidRDefault="001E5A64" w:rsidP="001E5A64">
      <w:pPr>
        <w:jc w:val="both"/>
        <w:rPr>
          <w:sz w:val="28"/>
          <w:szCs w:val="28"/>
        </w:rPr>
      </w:pPr>
    </w:p>
    <w:p w:rsidR="001E5A64" w:rsidRDefault="001E5A64" w:rsidP="001E5A64">
      <w:pPr>
        <w:jc w:val="both"/>
        <w:rPr>
          <w:sz w:val="28"/>
          <w:szCs w:val="28"/>
        </w:rPr>
      </w:pPr>
    </w:p>
    <w:p w:rsidR="001E5A64" w:rsidRDefault="001E5A64" w:rsidP="001E5A64">
      <w:pPr>
        <w:jc w:val="both"/>
        <w:rPr>
          <w:sz w:val="28"/>
          <w:szCs w:val="28"/>
        </w:rPr>
      </w:pPr>
    </w:p>
    <w:p w:rsidR="001E5A64" w:rsidRDefault="001E5A64" w:rsidP="001E5A64">
      <w:pPr>
        <w:jc w:val="both"/>
        <w:rPr>
          <w:sz w:val="28"/>
          <w:szCs w:val="28"/>
        </w:rPr>
      </w:pPr>
    </w:p>
    <w:p w:rsidR="001E5A64" w:rsidRDefault="001E5A64" w:rsidP="001E5A64">
      <w:pPr>
        <w:jc w:val="both"/>
        <w:rPr>
          <w:sz w:val="28"/>
          <w:szCs w:val="28"/>
        </w:rPr>
      </w:pPr>
    </w:p>
    <w:p w:rsidR="001E5A64" w:rsidRDefault="001E5A64" w:rsidP="001E5A64">
      <w:pPr>
        <w:jc w:val="both"/>
        <w:rPr>
          <w:sz w:val="28"/>
          <w:szCs w:val="28"/>
        </w:rPr>
      </w:pPr>
    </w:p>
    <w:p w:rsidR="001E5A64" w:rsidRDefault="001E5A64" w:rsidP="001E5A64">
      <w:pPr>
        <w:jc w:val="both"/>
        <w:rPr>
          <w:sz w:val="28"/>
          <w:szCs w:val="28"/>
        </w:rPr>
      </w:pPr>
    </w:p>
    <w:p w:rsidR="001E5A64" w:rsidRDefault="001E5A64" w:rsidP="001E5A64">
      <w:pPr>
        <w:jc w:val="both"/>
        <w:rPr>
          <w:sz w:val="28"/>
          <w:szCs w:val="28"/>
        </w:rPr>
      </w:pPr>
    </w:p>
    <w:p w:rsidR="001E5A64" w:rsidRDefault="001E5A64" w:rsidP="001E5A64">
      <w:pPr>
        <w:jc w:val="both"/>
        <w:rPr>
          <w:sz w:val="28"/>
          <w:szCs w:val="28"/>
        </w:rPr>
      </w:pPr>
    </w:p>
    <w:p w:rsidR="001E5A64" w:rsidRDefault="001E5A64" w:rsidP="001E5A64">
      <w:pPr>
        <w:jc w:val="both"/>
        <w:rPr>
          <w:sz w:val="28"/>
          <w:szCs w:val="28"/>
        </w:rPr>
      </w:pPr>
    </w:p>
    <w:p w:rsidR="001E5A64" w:rsidRDefault="001E5A64" w:rsidP="001E5A64">
      <w:pPr>
        <w:jc w:val="both"/>
        <w:rPr>
          <w:sz w:val="28"/>
          <w:szCs w:val="28"/>
        </w:rPr>
      </w:pPr>
    </w:p>
    <w:p w:rsidR="001E5A64" w:rsidRDefault="001E5A64" w:rsidP="001E5A64">
      <w:pPr>
        <w:jc w:val="both"/>
        <w:rPr>
          <w:sz w:val="28"/>
          <w:szCs w:val="28"/>
        </w:rPr>
      </w:pPr>
    </w:p>
    <w:p w:rsidR="001E5A64" w:rsidRDefault="001E5A64" w:rsidP="001E5A64">
      <w:pPr>
        <w:jc w:val="both"/>
        <w:rPr>
          <w:sz w:val="28"/>
          <w:szCs w:val="28"/>
        </w:rPr>
      </w:pPr>
    </w:p>
    <w:p w:rsidR="001E5A64" w:rsidRDefault="001E5A64" w:rsidP="001E5A64">
      <w:pPr>
        <w:jc w:val="both"/>
        <w:rPr>
          <w:sz w:val="28"/>
          <w:szCs w:val="28"/>
        </w:rPr>
      </w:pPr>
    </w:p>
    <w:p w:rsidR="001E5A64" w:rsidRDefault="001E5A64" w:rsidP="001E5A64">
      <w:pPr>
        <w:jc w:val="both"/>
        <w:rPr>
          <w:sz w:val="28"/>
          <w:szCs w:val="28"/>
        </w:rPr>
      </w:pPr>
    </w:p>
    <w:p w:rsidR="001E5A64" w:rsidRDefault="001E5A64" w:rsidP="001E5A64">
      <w:pPr>
        <w:jc w:val="center"/>
        <w:rPr>
          <w:sz w:val="26"/>
          <w:szCs w:val="26"/>
        </w:rPr>
      </w:pPr>
    </w:p>
    <w:p w:rsidR="00037D9C" w:rsidRDefault="00037D9C" w:rsidP="001E5A64">
      <w:pPr>
        <w:jc w:val="center"/>
        <w:rPr>
          <w:sz w:val="26"/>
          <w:szCs w:val="26"/>
        </w:rPr>
      </w:pPr>
    </w:p>
    <w:p w:rsidR="00037D9C" w:rsidRDefault="00037D9C" w:rsidP="001E5A64">
      <w:pPr>
        <w:jc w:val="center"/>
        <w:rPr>
          <w:sz w:val="26"/>
          <w:szCs w:val="26"/>
        </w:rPr>
      </w:pPr>
    </w:p>
    <w:p w:rsidR="00037D9C" w:rsidRDefault="00037D9C" w:rsidP="001E5A64">
      <w:pPr>
        <w:jc w:val="center"/>
        <w:rPr>
          <w:sz w:val="26"/>
          <w:szCs w:val="26"/>
        </w:rPr>
      </w:pPr>
    </w:p>
    <w:p w:rsidR="00037D9C" w:rsidRDefault="00037D9C" w:rsidP="001E5A64">
      <w:pPr>
        <w:jc w:val="center"/>
        <w:rPr>
          <w:sz w:val="26"/>
          <w:szCs w:val="26"/>
        </w:rPr>
      </w:pPr>
    </w:p>
    <w:p w:rsidR="00037D9C" w:rsidRDefault="00037D9C" w:rsidP="001E5A64">
      <w:pPr>
        <w:jc w:val="center"/>
        <w:rPr>
          <w:sz w:val="26"/>
          <w:szCs w:val="26"/>
        </w:rPr>
      </w:pPr>
    </w:p>
    <w:p w:rsidR="00037D9C" w:rsidRDefault="00037D9C" w:rsidP="001E5A64">
      <w:pPr>
        <w:jc w:val="center"/>
        <w:rPr>
          <w:sz w:val="26"/>
          <w:szCs w:val="26"/>
        </w:rPr>
      </w:pPr>
    </w:p>
    <w:p w:rsidR="00037D9C" w:rsidRDefault="00037D9C" w:rsidP="00037D9C">
      <w:pPr>
        <w:rPr>
          <w:sz w:val="26"/>
          <w:szCs w:val="26"/>
        </w:rPr>
      </w:pPr>
    </w:p>
    <w:p w:rsidR="00037D9C" w:rsidRDefault="00037D9C" w:rsidP="00037D9C">
      <w:pPr>
        <w:rPr>
          <w:sz w:val="26"/>
          <w:szCs w:val="26"/>
        </w:rPr>
      </w:pPr>
    </w:p>
    <w:p w:rsidR="00037D9C" w:rsidRPr="00037D9C" w:rsidRDefault="00E464BD" w:rsidP="00037D9C">
      <w:pPr>
        <w:framePr w:hSpace="180" w:wrap="around" w:vAnchor="text" w:hAnchor="margin" w:xAlign="right" w:y="-538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8D5A9D">
        <w:rPr>
          <w:sz w:val="20"/>
        </w:rPr>
        <w:t>1</w:t>
      </w:r>
    </w:p>
    <w:p w:rsidR="00037D9C" w:rsidRPr="00037D9C" w:rsidRDefault="00037D9C" w:rsidP="00037D9C">
      <w:pPr>
        <w:framePr w:hSpace="180" w:wrap="around" w:vAnchor="text" w:hAnchor="margin" w:xAlign="right" w:y="-538"/>
        <w:jc w:val="right"/>
        <w:rPr>
          <w:sz w:val="20"/>
        </w:rPr>
      </w:pPr>
      <w:r w:rsidRPr="00037D9C">
        <w:rPr>
          <w:sz w:val="20"/>
        </w:rPr>
        <w:t>к Правилам создания, содержания,</w:t>
      </w:r>
    </w:p>
    <w:p w:rsidR="00037D9C" w:rsidRPr="00037D9C" w:rsidRDefault="00037D9C" w:rsidP="00037D9C">
      <w:pPr>
        <w:framePr w:hSpace="180" w:wrap="around" w:vAnchor="text" w:hAnchor="margin" w:xAlign="right" w:y="-538"/>
        <w:jc w:val="right"/>
        <w:rPr>
          <w:sz w:val="20"/>
        </w:rPr>
      </w:pPr>
      <w:r w:rsidRPr="00037D9C">
        <w:rPr>
          <w:sz w:val="20"/>
        </w:rPr>
        <w:t>охраны и учета зеленых насаждений</w:t>
      </w:r>
    </w:p>
    <w:p w:rsidR="00037D9C" w:rsidRPr="00037D9C" w:rsidRDefault="00E464BD" w:rsidP="00037D9C">
      <w:pPr>
        <w:jc w:val="right"/>
        <w:rPr>
          <w:sz w:val="20"/>
        </w:rPr>
      </w:pPr>
      <w:r>
        <w:rPr>
          <w:sz w:val="20"/>
        </w:rPr>
        <w:lastRenderedPageBreak/>
        <w:t xml:space="preserve">на территории </w:t>
      </w:r>
      <w:r w:rsidR="00037D9C" w:rsidRPr="00037D9C">
        <w:rPr>
          <w:sz w:val="20"/>
        </w:rPr>
        <w:t xml:space="preserve">сельского поселения </w:t>
      </w:r>
      <w:proofErr w:type="spellStart"/>
      <w:r w:rsidR="00037D9C" w:rsidRPr="00037D9C">
        <w:rPr>
          <w:sz w:val="20"/>
        </w:rPr>
        <w:t>Ерокко</w:t>
      </w:r>
      <w:proofErr w:type="spellEnd"/>
    </w:p>
    <w:p w:rsidR="00037D9C" w:rsidRDefault="00037D9C" w:rsidP="00037D9C">
      <w:pPr>
        <w:rPr>
          <w:sz w:val="26"/>
          <w:szCs w:val="26"/>
        </w:rPr>
      </w:pPr>
    </w:p>
    <w:p w:rsidR="00037D9C" w:rsidRDefault="00037D9C" w:rsidP="001E5A64">
      <w:pPr>
        <w:jc w:val="center"/>
        <w:rPr>
          <w:sz w:val="26"/>
          <w:szCs w:val="26"/>
        </w:rPr>
      </w:pPr>
    </w:p>
    <w:p w:rsidR="001E5A64" w:rsidRDefault="001E5A64" w:rsidP="001E5A64">
      <w:pPr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:rsidR="001E5A64" w:rsidRDefault="001E5A64" w:rsidP="001E5A64">
      <w:pPr>
        <w:jc w:val="center"/>
        <w:rPr>
          <w:sz w:val="26"/>
          <w:szCs w:val="26"/>
        </w:rPr>
      </w:pPr>
      <w:r>
        <w:rPr>
          <w:sz w:val="26"/>
          <w:szCs w:val="26"/>
        </w:rPr>
        <w:t>ОЦЕНКИ ЗЕЛЕНЫХ НАСАЖДЕНИЙ, ПОДЛЕЖАЩИХ СНОСУ</w:t>
      </w:r>
    </w:p>
    <w:p w:rsidR="001E5A64" w:rsidRDefault="001E5A64" w:rsidP="001E5A64">
      <w:pPr>
        <w:jc w:val="center"/>
        <w:rPr>
          <w:sz w:val="26"/>
          <w:szCs w:val="26"/>
        </w:rPr>
      </w:pPr>
      <w:r>
        <w:rPr>
          <w:sz w:val="26"/>
          <w:szCs w:val="26"/>
        </w:rPr>
        <w:t>(ИЛИ УЖЕ ВЫРУБЛЕННЫХ)</w:t>
      </w:r>
    </w:p>
    <w:p w:rsidR="001E5A64" w:rsidRDefault="001E5A64" w:rsidP="001E5A64">
      <w:pPr>
        <w:jc w:val="both"/>
        <w:rPr>
          <w:sz w:val="26"/>
          <w:szCs w:val="26"/>
        </w:rPr>
      </w:pP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на объекте________________________________________________________________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1E5A64" w:rsidRDefault="001E5A64" w:rsidP="001E5A64">
      <w:pPr>
        <w:jc w:val="both"/>
        <w:rPr>
          <w:sz w:val="26"/>
          <w:szCs w:val="26"/>
        </w:rPr>
      </w:pP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"_________"______________200___ г.                                                               </w:t>
      </w:r>
    </w:p>
    <w:p w:rsidR="001E5A64" w:rsidRDefault="001E5A64" w:rsidP="001E5A64">
      <w:pPr>
        <w:jc w:val="both"/>
        <w:rPr>
          <w:sz w:val="26"/>
          <w:szCs w:val="26"/>
        </w:rPr>
      </w:pP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Настоящий акт составлен в том, что на участке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</w:p>
    <w:p w:rsidR="001E5A64" w:rsidRDefault="001E5A64" w:rsidP="001E5A6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8D5A9D">
        <w:rPr>
          <w:sz w:val="28"/>
          <w:szCs w:val="28"/>
        </w:rPr>
        <w:t>_____</w:t>
      </w:r>
    </w:p>
    <w:p w:rsidR="001E5A64" w:rsidRPr="008D5A9D" w:rsidRDefault="001E5A64" w:rsidP="001E5A64">
      <w:pPr>
        <w:jc w:val="both"/>
        <w:rPr>
          <w:sz w:val="20"/>
        </w:rPr>
      </w:pPr>
      <w:r>
        <w:rPr>
          <w:sz w:val="26"/>
          <w:szCs w:val="26"/>
        </w:rPr>
        <w:t xml:space="preserve">                                                   </w:t>
      </w:r>
      <w:r w:rsidRPr="008D5A9D">
        <w:rPr>
          <w:sz w:val="20"/>
        </w:rPr>
        <w:t>(проектом, решением, реконструкцией и др.)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подлежат сносу следующие зеленые насаждения:</w:t>
      </w:r>
    </w:p>
    <w:p w:rsidR="001E5A64" w:rsidRDefault="001E5A64" w:rsidP="001E5A64">
      <w:pPr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1350"/>
        <w:gridCol w:w="945"/>
        <w:gridCol w:w="1080"/>
        <w:gridCol w:w="945"/>
        <w:gridCol w:w="810"/>
        <w:gridCol w:w="810"/>
        <w:gridCol w:w="810"/>
        <w:gridCol w:w="945"/>
        <w:gridCol w:w="1350"/>
      </w:tblGrid>
      <w:tr w:rsidR="001E5A64" w:rsidTr="001E5A64">
        <w:trPr>
          <w:trHeight w:val="24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64" w:rsidRDefault="001E5A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Виды  </w:t>
            </w:r>
            <w:r>
              <w:rPr>
                <w:sz w:val="26"/>
                <w:szCs w:val="26"/>
              </w:rPr>
              <w:br/>
              <w:t>растений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64" w:rsidRDefault="001E5A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Единица </w:t>
            </w:r>
            <w:r>
              <w:rPr>
                <w:sz w:val="26"/>
                <w:szCs w:val="26"/>
              </w:rPr>
              <w:br/>
              <w:t>измерения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64" w:rsidRDefault="001E5A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64" w:rsidRDefault="001E5A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Диаметр</w:t>
            </w:r>
            <w:r>
              <w:rPr>
                <w:sz w:val="26"/>
                <w:szCs w:val="26"/>
              </w:rPr>
              <w:br/>
              <w:t xml:space="preserve">на   </w:t>
            </w:r>
            <w:r>
              <w:rPr>
                <w:sz w:val="26"/>
                <w:szCs w:val="26"/>
              </w:rPr>
              <w:br/>
              <w:t xml:space="preserve">высоте </w:t>
            </w:r>
            <w:r>
              <w:rPr>
                <w:sz w:val="26"/>
                <w:szCs w:val="26"/>
              </w:rPr>
              <w:br/>
              <w:t xml:space="preserve">1,3 м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64" w:rsidRDefault="001E5A6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Ст-ть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>за ед.</w:t>
            </w:r>
            <w:r>
              <w:rPr>
                <w:sz w:val="26"/>
                <w:szCs w:val="26"/>
              </w:rPr>
              <w:br/>
              <w:t>(руб.)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64" w:rsidRDefault="001E5A6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Коэф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64" w:rsidRDefault="001E5A6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Коэф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64" w:rsidRDefault="001E5A6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Коэф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64" w:rsidRDefault="001E5A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Стоим.</w:t>
            </w:r>
            <w:r>
              <w:rPr>
                <w:sz w:val="26"/>
                <w:szCs w:val="26"/>
              </w:rPr>
              <w:br/>
              <w:t>(руб.)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64" w:rsidRDefault="001E5A6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Примечан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1E5A64" w:rsidTr="001E5A64">
        <w:trPr>
          <w:trHeight w:val="360"/>
        </w:trPr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A64" w:rsidRDefault="001E5A64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A64" w:rsidRDefault="001E5A64">
            <w:pPr>
              <w:rPr>
                <w:sz w:val="26"/>
                <w:szCs w:val="26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A64" w:rsidRDefault="001E5A64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A64" w:rsidRDefault="001E5A64">
            <w:pPr>
              <w:rPr>
                <w:sz w:val="26"/>
                <w:szCs w:val="26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A64" w:rsidRDefault="001E5A64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64" w:rsidRDefault="001E5A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64" w:rsidRDefault="001E5A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64" w:rsidRDefault="001E5A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К3 </w:t>
            </w: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A64" w:rsidRDefault="001E5A64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A64" w:rsidRDefault="001E5A64">
            <w:pPr>
              <w:rPr>
                <w:sz w:val="26"/>
                <w:szCs w:val="26"/>
              </w:rPr>
            </w:pPr>
          </w:p>
        </w:tc>
      </w:tr>
      <w:tr w:rsidR="001E5A64" w:rsidTr="001E5A64">
        <w:trPr>
          <w:trHeight w:val="12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64" w:rsidRDefault="001E5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64" w:rsidRDefault="001E5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64" w:rsidRDefault="001E5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64" w:rsidRDefault="001E5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64" w:rsidRDefault="001E5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64" w:rsidRDefault="001E5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64" w:rsidRDefault="001E5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64" w:rsidRDefault="001E5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64" w:rsidRDefault="001E5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64" w:rsidRDefault="001E5A64">
            <w:pPr>
              <w:jc w:val="both"/>
              <w:rPr>
                <w:sz w:val="28"/>
                <w:szCs w:val="28"/>
              </w:rPr>
            </w:pPr>
          </w:p>
        </w:tc>
      </w:tr>
      <w:tr w:rsidR="001E5A64" w:rsidTr="001E5A64">
        <w:trPr>
          <w:trHeight w:val="12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64" w:rsidRDefault="001E5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64" w:rsidRDefault="001E5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64" w:rsidRDefault="001E5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64" w:rsidRDefault="001E5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64" w:rsidRDefault="001E5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64" w:rsidRDefault="001E5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64" w:rsidRDefault="001E5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64" w:rsidRDefault="001E5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64" w:rsidRDefault="001E5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64" w:rsidRDefault="001E5A64">
            <w:pPr>
              <w:jc w:val="both"/>
              <w:rPr>
                <w:sz w:val="28"/>
                <w:szCs w:val="28"/>
              </w:rPr>
            </w:pPr>
          </w:p>
        </w:tc>
      </w:tr>
      <w:tr w:rsidR="001E5A64" w:rsidTr="001E5A64">
        <w:trPr>
          <w:trHeight w:val="12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64" w:rsidRDefault="001E5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64" w:rsidRDefault="001E5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64" w:rsidRDefault="001E5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64" w:rsidRDefault="001E5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64" w:rsidRDefault="001E5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64" w:rsidRDefault="001E5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64" w:rsidRDefault="001E5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64" w:rsidRDefault="001E5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64" w:rsidRDefault="001E5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64" w:rsidRDefault="001E5A64">
            <w:pPr>
              <w:jc w:val="both"/>
              <w:rPr>
                <w:sz w:val="28"/>
                <w:szCs w:val="28"/>
              </w:rPr>
            </w:pPr>
          </w:p>
        </w:tc>
      </w:tr>
    </w:tbl>
    <w:p w:rsidR="001E5A64" w:rsidRDefault="001E5A64" w:rsidP="001E5A6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8D5A9D">
        <w:rPr>
          <w:sz w:val="28"/>
          <w:szCs w:val="28"/>
        </w:rPr>
        <w:t>______________________________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8"/>
          <w:szCs w:val="28"/>
        </w:rPr>
        <w:t>________________________________________</w:t>
      </w:r>
      <w:r w:rsidR="008D5A9D">
        <w:rPr>
          <w:sz w:val="28"/>
          <w:szCs w:val="28"/>
        </w:rPr>
        <w:t>____________________________</w:t>
      </w:r>
      <w:r>
        <w:rPr>
          <w:sz w:val="26"/>
          <w:szCs w:val="26"/>
        </w:rPr>
        <w:t>Итого в возмещение ущерба _____________________________________________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1E5A64" w:rsidRDefault="00037D9C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Специалист местной а</w:t>
      </w:r>
      <w:r w:rsidR="001E5A64">
        <w:rPr>
          <w:sz w:val="26"/>
          <w:szCs w:val="26"/>
        </w:rPr>
        <w:t>дминистрации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037D9C">
        <w:rPr>
          <w:sz w:val="26"/>
          <w:szCs w:val="26"/>
        </w:rPr>
        <w:t xml:space="preserve">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______________________________</w:t>
      </w:r>
    </w:p>
    <w:p w:rsidR="001E5A64" w:rsidRDefault="001E5A64" w:rsidP="001E5A64">
      <w:pPr>
        <w:jc w:val="both"/>
        <w:rPr>
          <w:sz w:val="26"/>
          <w:szCs w:val="26"/>
        </w:rPr>
      </w:pP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клиента (заказчика)___________________________________</w:t>
      </w:r>
    </w:p>
    <w:p w:rsidR="001E5A64" w:rsidRDefault="001E5A64" w:rsidP="001E5A64">
      <w:pPr>
        <w:jc w:val="both"/>
        <w:rPr>
          <w:sz w:val="26"/>
          <w:szCs w:val="26"/>
        </w:rPr>
      </w:pP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1E5A64" w:rsidRDefault="00037D9C" w:rsidP="001E5A64">
      <w:pPr>
        <w:jc w:val="both"/>
        <w:rPr>
          <w:sz w:val="28"/>
          <w:szCs w:val="28"/>
        </w:rPr>
      </w:pPr>
      <w:r>
        <w:rPr>
          <w:sz w:val="26"/>
          <w:szCs w:val="26"/>
        </w:rPr>
        <w:t>Глава местной а</w:t>
      </w:r>
      <w:r w:rsidR="008D5A9D">
        <w:rPr>
          <w:sz w:val="26"/>
          <w:szCs w:val="26"/>
        </w:rPr>
        <w:t xml:space="preserve">дминистрации </w:t>
      </w:r>
      <w:r w:rsidR="001E5A64">
        <w:rPr>
          <w:sz w:val="26"/>
          <w:szCs w:val="26"/>
        </w:rPr>
        <w:t xml:space="preserve">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 w:rsidR="001E5A64">
        <w:rPr>
          <w:sz w:val="28"/>
          <w:szCs w:val="28"/>
        </w:rPr>
        <w:t>___________</w:t>
      </w:r>
    </w:p>
    <w:p w:rsidR="00037D9C" w:rsidRDefault="00037D9C" w:rsidP="001E5A64">
      <w:pPr>
        <w:jc w:val="both"/>
        <w:rPr>
          <w:sz w:val="20"/>
        </w:rPr>
      </w:pPr>
    </w:p>
    <w:p w:rsidR="008D5A9D" w:rsidRDefault="008D5A9D" w:rsidP="001E5A64">
      <w:pPr>
        <w:jc w:val="both"/>
        <w:rPr>
          <w:sz w:val="28"/>
          <w:szCs w:val="28"/>
        </w:rPr>
      </w:pPr>
    </w:p>
    <w:p w:rsidR="001E5A64" w:rsidRDefault="001E5A64" w:rsidP="001E5A64">
      <w:pPr>
        <w:jc w:val="both"/>
        <w:rPr>
          <w:sz w:val="28"/>
          <w:szCs w:val="28"/>
        </w:rPr>
      </w:pPr>
    </w:p>
    <w:p w:rsidR="008D5A9D" w:rsidRDefault="008D5A9D" w:rsidP="001E5A64">
      <w:pPr>
        <w:jc w:val="both"/>
        <w:rPr>
          <w:sz w:val="28"/>
          <w:szCs w:val="28"/>
        </w:rPr>
      </w:pPr>
    </w:p>
    <w:p w:rsidR="008D5A9D" w:rsidRDefault="008D5A9D" w:rsidP="001E5A64">
      <w:pPr>
        <w:jc w:val="both"/>
        <w:rPr>
          <w:sz w:val="28"/>
          <w:szCs w:val="28"/>
        </w:rPr>
      </w:pPr>
    </w:p>
    <w:p w:rsidR="008D5A9D" w:rsidRDefault="008D5A9D" w:rsidP="001E5A64">
      <w:pPr>
        <w:jc w:val="both"/>
        <w:rPr>
          <w:sz w:val="28"/>
          <w:szCs w:val="28"/>
        </w:rPr>
      </w:pPr>
    </w:p>
    <w:p w:rsidR="008D5A9D" w:rsidRDefault="008D5A9D" w:rsidP="001E5A64">
      <w:pPr>
        <w:jc w:val="both"/>
        <w:rPr>
          <w:sz w:val="28"/>
          <w:szCs w:val="28"/>
        </w:rPr>
      </w:pPr>
    </w:p>
    <w:p w:rsidR="008D5A9D" w:rsidRDefault="008D5A9D" w:rsidP="001E5A64">
      <w:pPr>
        <w:jc w:val="both"/>
        <w:rPr>
          <w:sz w:val="28"/>
          <w:szCs w:val="28"/>
        </w:rPr>
      </w:pPr>
    </w:p>
    <w:p w:rsidR="008D5A9D" w:rsidRPr="00037D9C" w:rsidRDefault="00E464BD" w:rsidP="008D5A9D">
      <w:pPr>
        <w:framePr w:hSpace="180" w:wrap="around" w:vAnchor="text" w:hAnchor="margin" w:xAlign="right" w:y="-538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8D5A9D" w:rsidRPr="00037D9C">
        <w:rPr>
          <w:sz w:val="20"/>
        </w:rPr>
        <w:t>2</w:t>
      </w:r>
    </w:p>
    <w:p w:rsidR="008D5A9D" w:rsidRPr="00037D9C" w:rsidRDefault="008D5A9D" w:rsidP="008D5A9D">
      <w:pPr>
        <w:framePr w:hSpace="180" w:wrap="around" w:vAnchor="text" w:hAnchor="margin" w:xAlign="right" w:y="-538"/>
        <w:jc w:val="right"/>
        <w:rPr>
          <w:sz w:val="20"/>
        </w:rPr>
      </w:pPr>
      <w:r w:rsidRPr="00037D9C">
        <w:rPr>
          <w:sz w:val="20"/>
        </w:rPr>
        <w:t>к Правилам создания, содержания,</w:t>
      </w:r>
    </w:p>
    <w:p w:rsidR="008D5A9D" w:rsidRPr="00037D9C" w:rsidRDefault="008D5A9D" w:rsidP="008D5A9D">
      <w:pPr>
        <w:framePr w:hSpace="180" w:wrap="around" w:vAnchor="text" w:hAnchor="margin" w:xAlign="right" w:y="-538"/>
        <w:jc w:val="right"/>
        <w:rPr>
          <w:sz w:val="20"/>
        </w:rPr>
      </w:pPr>
      <w:r w:rsidRPr="00037D9C">
        <w:rPr>
          <w:sz w:val="20"/>
        </w:rPr>
        <w:t>охраны и учета зеленых насаждений</w:t>
      </w:r>
    </w:p>
    <w:p w:rsidR="008D5A9D" w:rsidRPr="00037D9C" w:rsidRDefault="008D5A9D" w:rsidP="008D5A9D">
      <w:pPr>
        <w:jc w:val="right"/>
        <w:rPr>
          <w:sz w:val="20"/>
        </w:rPr>
      </w:pPr>
      <w:r>
        <w:rPr>
          <w:sz w:val="20"/>
        </w:rPr>
        <w:lastRenderedPageBreak/>
        <w:t xml:space="preserve">на территории </w:t>
      </w:r>
      <w:r w:rsidRPr="00037D9C">
        <w:rPr>
          <w:sz w:val="20"/>
        </w:rPr>
        <w:t xml:space="preserve">сельского поселения </w:t>
      </w:r>
      <w:proofErr w:type="spellStart"/>
      <w:r w:rsidRPr="00037D9C">
        <w:rPr>
          <w:sz w:val="20"/>
        </w:rPr>
        <w:t>Ерокко</w:t>
      </w:r>
      <w:proofErr w:type="spellEnd"/>
    </w:p>
    <w:p w:rsidR="008D5A9D" w:rsidRDefault="008D5A9D" w:rsidP="001E5A64">
      <w:pPr>
        <w:jc w:val="both"/>
        <w:rPr>
          <w:sz w:val="28"/>
          <w:szCs w:val="28"/>
        </w:rPr>
      </w:pP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6"/>
          <w:szCs w:val="26"/>
        </w:rPr>
        <w:t>Кому _______________________________</w:t>
      </w:r>
    </w:p>
    <w:p w:rsidR="001E5A64" w:rsidRDefault="001E5A64" w:rsidP="001E5A64">
      <w:pPr>
        <w:jc w:val="both"/>
        <w:rPr>
          <w:sz w:val="26"/>
          <w:szCs w:val="26"/>
        </w:rPr>
      </w:pPr>
    </w:p>
    <w:p w:rsidR="00037D9C" w:rsidRDefault="00037D9C" w:rsidP="00037D9C">
      <w:pPr>
        <w:rPr>
          <w:sz w:val="26"/>
          <w:szCs w:val="26"/>
        </w:rPr>
      </w:pPr>
    </w:p>
    <w:p w:rsidR="001E5A64" w:rsidRDefault="001E5A64" w:rsidP="001E5A64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РАЗРЕШЕНИЕ НА ВЫРУБКУ ЗЕЛЕНЫХ НАСАЖДЕНИЙ</w:t>
      </w:r>
    </w:p>
    <w:p w:rsidR="001E5A64" w:rsidRDefault="001E5A64" w:rsidP="001E5A64">
      <w:pPr>
        <w:jc w:val="both"/>
        <w:rPr>
          <w:sz w:val="26"/>
          <w:szCs w:val="26"/>
        </w:rPr>
      </w:pP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"______"__________20 ___ г.                                                                             №_____                   </w:t>
      </w:r>
    </w:p>
    <w:p w:rsidR="001E5A64" w:rsidRDefault="001E5A64" w:rsidP="001E5A64">
      <w:pPr>
        <w:jc w:val="both"/>
        <w:rPr>
          <w:sz w:val="26"/>
          <w:szCs w:val="26"/>
        </w:rPr>
      </w:pP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заявкой_________________________________________________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Акта комиссионного обследования зеленых насаждений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от "___" _________ №____,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Акта оценки возмещения ущерба от "___"___________ №_____</w:t>
      </w:r>
    </w:p>
    <w:p w:rsidR="001E5A64" w:rsidRDefault="001E5A64" w:rsidP="001E5A64">
      <w:pPr>
        <w:jc w:val="both"/>
        <w:rPr>
          <w:sz w:val="26"/>
          <w:szCs w:val="26"/>
        </w:rPr>
      </w:pPr>
    </w:p>
    <w:p w:rsidR="001E5A64" w:rsidRDefault="001E5A64" w:rsidP="001E5A64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РАЗРЕШАЕТСЯ: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1E5A64" w:rsidRDefault="001E5A64" w:rsidP="001E5A64">
      <w:pPr>
        <w:jc w:val="center"/>
        <w:rPr>
          <w:sz w:val="26"/>
          <w:szCs w:val="26"/>
        </w:rPr>
      </w:pPr>
      <w:r>
        <w:rPr>
          <w:sz w:val="26"/>
          <w:szCs w:val="26"/>
        </w:rPr>
        <w:t>(вид работ, адрес)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вырубить: деревьев ___________________________________________ шт.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кустарников __________________________________________________ шт.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обрезать: деревьев ___________________________________________ шт.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кустарников __________________________________________________ шт.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пересадить: деревьев__________________________________________ шт.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кустарников __________________________________________________ шт.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сохранить: деревьев __________________________________________ шт.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кустарников __________________________________________________ шт.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Вырубленную древесину вывезти в течение ____________________ дней.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Сжигание и складирование порубочных остатков  на  муниципальные контейнерные площадки ЗАПРЕЩЕНО!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Форма компенсации _____________________________________________________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Дату начала работ по вырубке</w:t>
      </w:r>
      <w:r w:rsidR="00037D9C">
        <w:rPr>
          <w:sz w:val="26"/>
          <w:szCs w:val="26"/>
        </w:rPr>
        <w:t xml:space="preserve"> зеленых насаждений сообщить в местную администрацию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не позднее чем за 5 дней до назначенного срока (тел.: ___________________).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Срок действия__________________________________________________________.</w:t>
      </w:r>
    </w:p>
    <w:p w:rsidR="001E5A64" w:rsidRDefault="00037D9C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местной а</w:t>
      </w:r>
      <w:r w:rsidR="001E5A64">
        <w:rPr>
          <w:sz w:val="26"/>
          <w:szCs w:val="26"/>
        </w:rPr>
        <w:t xml:space="preserve">дминистрации 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</w:t>
      </w:r>
    </w:p>
    <w:p w:rsidR="001E5A64" w:rsidRPr="008D5A9D" w:rsidRDefault="001E5A64" w:rsidP="001E5A64">
      <w:pPr>
        <w:jc w:val="both"/>
        <w:rPr>
          <w:sz w:val="20"/>
        </w:rPr>
      </w:pPr>
      <w:r>
        <w:rPr>
          <w:sz w:val="26"/>
          <w:szCs w:val="26"/>
        </w:rPr>
        <w:t xml:space="preserve">    </w:t>
      </w:r>
      <w:r w:rsidRPr="008D5A9D">
        <w:rPr>
          <w:sz w:val="20"/>
        </w:rPr>
        <w:t>М.П.                                                            (подпись, дата)</w:t>
      </w:r>
    </w:p>
    <w:p w:rsidR="001E5A64" w:rsidRDefault="00037D9C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местной администрации </w:t>
      </w:r>
      <w:r w:rsidR="001E5A64">
        <w:rPr>
          <w:sz w:val="26"/>
          <w:szCs w:val="26"/>
        </w:rPr>
        <w:t xml:space="preserve">сельского поселения </w:t>
      </w:r>
      <w:proofErr w:type="spellStart"/>
      <w:r w:rsidR="00950B96">
        <w:rPr>
          <w:sz w:val="26"/>
          <w:szCs w:val="26"/>
        </w:rPr>
        <w:t>Ерокко</w:t>
      </w:r>
      <w:proofErr w:type="spellEnd"/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</w:t>
      </w:r>
    </w:p>
    <w:p w:rsidR="001E5A64" w:rsidRPr="008D5A9D" w:rsidRDefault="001E5A64" w:rsidP="001E5A64">
      <w:pPr>
        <w:jc w:val="both"/>
        <w:rPr>
          <w:sz w:val="20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8D5A9D">
        <w:rPr>
          <w:sz w:val="20"/>
        </w:rPr>
        <w:t>(подпись, дата)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Разрешение получил_______________________________________________________________</w:t>
      </w:r>
    </w:p>
    <w:p w:rsidR="001E5A64" w:rsidRPr="008D5A9D" w:rsidRDefault="001E5A64" w:rsidP="001E5A64">
      <w:pPr>
        <w:jc w:val="both"/>
        <w:rPr>
          <w:sz w:val="20"/>
        </w:rPr>
      </w:pPr>
      <w:r>
        <w:rPr>
          <w:sz w:val="26"/>
          <w:szCs w:val="26"/>
        </w:rPr>
        <w:t xml:space="preserve">                               </w:t>
      </w:r>
      <w:r w:rsidRPr="008D5A9D">
        <w:rPr>
          <w:sz w:val="20"/>
        </w:rPr>
        <w:t>(должность, Ф.И.О., телефон, подпись, дата)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Разрешение закрыто_______________________________________________________________</w:t>
      </w:r>
    </w:p>
    <w:p w:rsidR="001E5A64" w:rsidRPr="008D5A9D" w:rsidRDefault="001E5A64" w:rsidP="001E5A64">
      <w:pPr>
        <w:jc w:val="both"/>
        <w:rPr>
          <w:sz w:val="20"/>
        </w:rPr>
      </w:pPr>
      <w:r w:rsidRPr="008D5A9D">
        <w:rPr>
          <w:sz w:val="20"/>
        </w:rPr>
        <w:t xml:space="preserve">                            </w:t>
      </w:r>
      <w:r w:rsidR="00037D9C" w:rsidRPr="008D5A9D">
        <w:rPr>
          <w:sz w:val="20"/>
        </w:rPr>
        <w:t xml:space="preserve">    (дата, подпись специалиста местной администрации с</w:t>
      </w:r>
      <w:r w:rsidRPr="008D5A9D">
        <w:rPr>
          <w:sz w:val="20"/>
        </w:rPr>
        <w:t xml:space="preserve">ельского поселения </w:t>
      </w:r>
      <w:proofErr w:type="spellStart"/>
      <w:r w:rsidR="00950B96" w:rsidRPr="008D5A9D">
        <w:rPr>
          <w:sz w:val="20"/>
        </w:rPr>
        <w:t>Ерокко</w:t>
      </w:r>
      <w:proofErr w:type="spellEnd"/>
      <w:r w:rsidRPr="008D5A9D">
        <w:rPr>
          <w:sz w:val="20"/>
        </w:rPr>
        <w:t>)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>Акт освидетельствования места вырубки (обрезки)</w:t>
      </w:r>
    </w:p>
    <w:p w:rsidR="001E5A64" w:rsidRDefault="001E5A64" w:rsidP="001E5A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от "_____"___________    № ______</w:t>
      </w:r>
    </w:p>
    <w:p w:rsidR="009F47C8" w:rsidRDefault="009F47C8"/>
    <w:sectPr w:rsidR="009F47C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64"/>
    <w:rsid w:val="00037D9C"/>
    <w:rsid w:val="001E5A64"/>
    <w:rsid w:val="0036244A"/>
    <w:rsid w:val="0083227E"/>
    <w:rsid w:val="008D5A9D"/>
    <w:rsid w:val="00950B96"/>
    <w:rsid w:val="009F47C8"/>
    <w:rsid w:val="00BE2040"/>
    <w:rsid w:val="00D30A24"/>
    <w:rsid w:val="00E464BD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274FDE8-4EEA-4C8B-BF32-19EE5961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5A64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1E5A64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A64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E5A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1E5A64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5A64"/>
    <w:pPr>
      <w:widowControl w:val="0"/>
      <w:shd w:val="clear" w:color="auto" w:fill="FFFFFF"/>
      <w:spacing w:after="240" w:line="274" w:lineRule="exact"/>
      <w:ind w:hanging="186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1E5A64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5A64"/>
    <w:pPr>
      <w:widowControl w:val="0"/>
      <w:shd w:val="clear" w:color="auto" w:fill="FFFFFF"/>
      <w:spacing w:before="300" w:line="317" w:lineRule="exact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locked/>
    <w:rsid w:val="001E5A64"/>
    <w:rPr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5A64"/>
    <w:pPr>
      <w:widowControl w:val="0"/>
      <w:shd w:val="clear" w:color="auto" w:fill="FFFFFF"/>
      <w:spacing w:after="240" w:line="317" w:lineRule="exact"/>
    </w:pPr>
    <w:rPr>
      <w:rFonts w:asciiTheme="minorHAnsi" w:eastAsiaTheme="minorHAnsi" w:hAnsiTheme="minorHAnsi" w:cstheme="minorBidi"/>
      <w:b/>
      <w:bCs/>
      <w:spacing w:val="-1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464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4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erokko@kbr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7272</Words>
  <Characters>41456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6</cp:revision>
  <cp:lastPrinted>2019-09-24T12:29:00Z</cp:lastPrinted>
  <dcterms:created xsi:type="dcterms:W3CDTF">2019-09-17T10:36:00Z</dcterms:created>
  <dcterms:modified xsi:type="dcterms:W3CDTF">2019-09-24T12:32:00Z</dcterms:modified>
</cp:coreProperties>
</file>