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55" w:rsidRPr="00F365BF" w:rsidRDefault="00423E55" w:rsidP="00423E55">
      <w:pPr>
        <w:spacing w:after="192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F365B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Пенсионная система в 2017 году</w:t>
      </w:r>
    </w:p>
    <w:p w:rsidR="005E389F" w:rsidRPr="00F365BF" w:rsidRDefault="005E389F" w:rsidP="005E389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F365BF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5E389F" w:rsidRPr="00F365BF" w:rsidRDefault="00CD35BF" w:rsidP="005E389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4F2A7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15</w:t>
      </w:r>
      <w:r w:rsidR="00034DD7" w:rsidRPr="00F365BF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.0</w:t>
      </w:r>
      <w:r w:rsidRPr="004F2A7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3</w:t>
      </w:r>
      <w:r w:rsidR="005E389F" w:rsidRPr="00F365BF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="00733D6A" w:rsidRPr="00F365BF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7</w:t>
      </w:r>
      <w:r w:rsidR="005E389F" w:rsidRPr="00F365BF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5E389F" w:rsidRPr="00F365BF" w:rsidRDefault="005E389F" w:rsidP="005E389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F365BF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5E389F" w:rsidRPr="00F365BF" w:rsidRDefault="005E389F" w:rsidP="005E389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F365BF">
        <w:rPr>
          <w:rFonts w:ascii="Arial" w:hAnsi="Arial" w:cs="Arial"/>
          <w:b/>
          <w:color w:val="595959" w:themeColor="text1" w:themeTint="A6"/>
        </w:rPr>
        <w:t>В</w:t>
      </w:r>
      <w:r w:rsidR="00C47BFD" w:rsidRPr="00F365BF">
        <w:rPr>
          <w:rFonts w:ascii="Arial" w:hAnsi="Arial" w:cs="Arial"/>
          <w:b/>
          <w:color w:val="595959" w:themeColor="text1" w:themeTint="A6"/>
        </w:rPr>
        <w:t xml:space="preserve"> 2017 году в </w:t>
      </w:r>
      <w:r w:rsidRPr="00F365BF">
        <w:rPr>
          <w:rFonts w:ascii="Arial" w:hAnsi="Arial" w:cs="Arial"/>
          <w:b/>
          <w:color w:val="595959" w:themeColor="text1" w:themeTint="A6"/>
        </w:rPr>
        <w:t xml:space="preserve">пенсионной системе России </w:t>
      </w:r>
      <w:r w:rsidR="00C47BFD" w:rsidRPr="00F365BF">
        <w:rPr>
          <w:rFonts w:ascii="Arial" w:hAnsi="Arial" w:cs="Arial"/>
          <w:b/>
          <w:color w:val="595959" w:themeColor="text1" w:themeTint="A6"/>
        </w:rPr>
        <w:t>происходит</w:t>
      </w:r>
      <w:r w:rsidRPr="00F365BF">
        <w:rPr>
          <w:rFonts w:ascii="Arial" w:hAnsi="Arial" w:cs="Arial"/>
          <w:b/>
          <w:color w:val="595959" w:themeColor="text1" w:themeTint="A6"/>
        </w:rPr>
        <w:t xml:space="preserve"> ряд событий и изменений, которые </w:t>
      </w:r>
      <w:r w:rsidR="00A90273">
        <w:rPr>
          <w:rFonts w:ascii="Arial" w:hAnsi="Arial" w:cs="Arial"/>
          <w:b/>
          <w:color w:val="595959" w:themeColor="text1" w:themeTint="A6"/>
        </w:rPr>
        <w:t>касаются</w:t>
      </w:r>
      <w:bookmarkStart w:id="0" w:name="_GoBack"/>
      <w:bookmarkEnd w:id="0"/>
      <w:r w:rsidRPr="00F365BF">
        <w:rPr>
          <w:rFonts w:ascii="Arial" w:hAnsi="Arial" w:cs="Arial"/>
          <w:b/>
          <w:color w:val="595959" w:themeColor="text1" w:themeTint="A6"/>
        </w:rPr>
        <w:t xml:space="preserve"> всех участников системы обязательного пенсионного страхования: и нынешних, и будущих пенсионеров, а также работодателей.</w:t>
      </w:r>
    </w:p>
    <w:p w:rsidR="00733D6A" w:rsidRDefault="00733D6A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Style w:val="a7"/>
          <w:rFonts w:ascii="Arial" w:hAnsi="Arial" w:cs="Arial"/>
          <w:color w:val="595959" w:themeColor="text1" w:themeTint="A6"/>
          <w:bdr w:val="none" w:sz="0" w:space="0" w:color="auto" w:frame="1"/>
        </w:rPr>
      </w:pPr>
      <w:r w:rsidRPr="00F365BF">
        <w:rPr>
          <w:rStyle w:val="a7"/>
          <w:rFonts w:ascii="Arial" w:hAnsi="Arial" w:cs="Arial"/>
          <w:color w:val="595959" w:themeColor="text1" w:themeTint="A6"/>
          <w:bdr w:val="none" w:sz="0" w:space="0" w:color="auto" w:frame="1"/>
        </w:rPr>
        <w:t>Повышение пенсий и социальных выплат</w:t>
      </w:r>
    </w:p>
    <w:p w:rsidR="00F365BF" w:rsidRPr="00F365BF" w:rsidRDefault="00F365BF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В 2017 году индексация пенсий в</w:t>
      </w:r>
      <w:r w:rsidR="00F365BF">
        <w:rPr>
          <w:rFonts w:ascii="Arial" w:hAnsi="Arial" w:cs="Arial"/>
          <w:color w:val="595959" w:themeColor="text1" w:themeTint="A6"/>
        </w:rPr>
        <w:t>ернулась</w:t>
      </w:r>
      <w:r w:rsidRPr="00F365BF">
        <w:rPr>
          <w:rFonts w:ascii="Arial" w:hAnsi="Arial" w:cs="Arial"/>
          <w:color w:val="595959" w:themeColor="text1" w:themeTint="A6"/>
        </w:rPr>
        <w:t xml:space="preserve"> к прежнему порядку, когда страховые пенсии увеличиваются на уровень фактической инфляции, а </w:t>
      </w:r>
      <w:proofErr w:type="spellStart"/>
      <w:r w:rsidRPr="00F365BF">
        <w:rPr>
          <w:rFonts w:ascii="Arial" w:hAnsi="Arial" w:cs="Arial"/>
          <w:color w:val="595959" w:themeColor="text1" w:themeTint="A6"/>
        </w:rPr>
        <w:t>госпенсии</w:t>
      </w:r>
      <w:proofErr w:type="spellEnd"/>
      <w:r w:rsidRPr="00F365BF">
        <w:rPr>
          <w:rFonts w:ascii="Arial" w:hAnsi="Arial" w:cs="Arial"/>
          <w:color w:val="595959" w:themeColor="text1" w:themeTint="A6"/>
        </w:rPr>
        <w:t>, включая социальные, с учетом индекса роста прожиточного минимума пенсионера.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Поэтому с февраля страховые пенсии неработающих пенсионеров у</w:t>
      </w:r>
      <w:r w:rsidR="00C47BFD" w:rsidRPr="00F365BF">
        <w:rPr>
          <w:rFonts w:ascii="Arial" w:hAnsi="Arial" w:cs="Arial"/>
          <w:color w:val="595959" w:themeColor="text1" w:themeTint="A6"/>
        </w:rPr>
        <w:t>величились</w:t>
      </w:r>
      <w:r w:rsidRPr="00F365BF">
        <w:rPr>
          <w:rFonts w:ascii="Arial" w:hAnsi="Arial" w:cs="Arial"/>
          <w:color w:val="595959" w:themeColor="text1" w:themeTint="A6"/>
        </w:rPr>
        <w:t xml:space="preserve"> на уровень инфляции за 2016 год – ориентировочно на 5,</w:t>
      </w:r>
      <w:r w:rsidR="00C47BFD" w:rsidRPr="00F365BF">
        <w:rPr>
          <w:rFonts w:ascii="Arial" w:hAnsi="Arial" w:cs="Arial"/>
          <w:color w:val="595959" w:themeColor="text1" w:themeTint="A6"/>
        </w:rPr>
        <w:t>4</w:t>
      </w:r>
      <w:r w:rsidRPr="00F365BF">
        <w:rPr>
          <w:rFonts w:ascii="Arial" w:hAnsi="Arial" w:cs="Arial"/>
          <w:color w:val="595959" w:themeColor="text1" w:themeTint="A6"/>
        </w:rPr>
        <w:t>%. Вместе со страховой пенсией и размер фиксированной выплаты к ней, а также стоимость пенсионного балла – до 78,58 рубля (в 2016 году – 74,27 рубля).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 xml:space="preserve">Пенсии по государственному пенсионному обеспечению, в том числе социальные, с 1 апреля будут повышены как </w:t>
      </w:r>
      <w:proofErr w:type="gramStart"/>
      <w:r w:rsidRPr="00F365BF">
        <w:rPr>
          <w:rFonts w:ascii="Arial" w:hAnsi="Arial" w:cs="Arial"/>
          <w:color w:val="595959" w:themeColor="text1" w:themeTint="A6"/>
        </w:rPr>
        <w:t>работающим</w:t>
      </w:r>
      <w:proofErr w:type="gramEnd"/>
      <w:r w:rsidRPr="00F365BF">
        <w:rPr>
          <w:rFonts w:ascii="Arial" w:hAnsi="Arial" w:cs="Arial"/>
          <w:color w:val="595959" w:themeColor="text1" w:themeTint="A6"/>
        </w:rPr>
        <w:t xml:space="preserve"> так и неработающим пенсионерам. </w:t>
      </w:r>
      <w:r w:rsidR="00C47BFD" w:rsidRPr="00F365BF">
        <w:rPr>
          <w:rFonts w:ascii="Arial" w:hAnsi="Arial" w:cs="Arial"/>
          <w:color w:val="595959" w:themeColor="text1" w:themeTint="A6"/>
        </w:rPr>
        <w:t>Планируется, что в</w:t>
      </w:r>
      <w:r w:rsidRPr="00F365BF">
        <w:rPr>
          <w:rFonts w:ascii="Arial" w:hAnsi="Arial" w:cs="Arial"/>
          <w:color w:val="595959" w:themeColor="text1" w:themeTint="A6"/>
        </w:rPr>
        <w:t xml:space="preserve"> итоге среднегодовой размер социальной пенсии составит 8 803 рубля. Средний размер социальной пенсии детей-инвалидов и инвалидов с детства I группы составит 13 349 рублей.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С 1 февраля размеры ежемесячной денежной выплаты (ЕДВ), которую получают федеральные льготники, проиндексированы на 5,</w:t>
      </w:r>
      <w:r w:rsidR="00F365BF">
        <w:rPr>
          <w:rFonts w:ascii="Arial" w:hAnsi="Arial" w:cs="Arial"/>
          <w:color w:val="595959" w:themeColor="text1" w:themeTint="A6"/>
        </w:rPr>
        <w:t>4</w:t>
      </w:r>
      <w:r w:rsidRPr="00F365BF">
        <w:rPr>
          <w:rFonts w:ascii="Arial" w:hAnsi="Arial" w:cs="Arial"/>
          <w:color w:val="595959" w:themeColor="text1" w:themeTint="A6"/>
        </w:rPr>
        <w:t>%.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У пенсионеров, которые работали в 2016 году, в августе 2017 года вырастут страховые пенсии. Максимальная прибавка – денежный эквивалент трех пенсионных баллов.</w:t>
      </w:r>
    </w:p>
    <w:p w:rsidR="00733D6A" w:rsidRPr="00F365BF" w:rsidRDefault="00733D6A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Style w:val="a7"/>
          <w:rFonts w:ascii="Arial" w:hAnsi="Arial" w:cs="Arial"/>
          <w:color w:val="595959" w:themeColor="text1" w:themeTint="A6"/>
          <w:bdr w:val="none" w:sz="0" w:space="0" w:color="auto" w:frame="1"/>
        </w:rPr>
      </w:pPr>
      <w:r w:rsidRPr="00F365BF">
        <w:rPr>
          <w:rStyle w:val="a7"/>
          <w:rFonts w:ascii="Arial" w:hAnsi="Arial" w:cs="Arial"/>
          <w:color w:val="595959" w:themeColor="text1" w:themeTint="A6"/>
          <w:bdr w:val="none" w:sz="0" w:space="0" w:color="auto" w:frame="1"/>
        </w:rPr>
        <w:t>Единовременная пенсионная выплата в 5 000 рублей</w:t>
      </w:r>
    </w:p>
    <w:p w:rsidR="00F365BF" w:rsidRPr="00F365BF" w:rsidRDefault="00F365BF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F365BF" w:rsidRPr="00F365BF" w:rsidRDefault="00733D6A" w:rsidP="00F365BF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Помимо пенсии и регулярных социальных выплат в январе 2017 года российские пенсионеры получ</w:t>
      </w:r>
      <w:r w:rsidR="00F365BF">
        <w:rPr>
          <w:rFonts w:ascii="Arial" w:hAnsi="Arial" w:cs="Arial"/>
          <w:color w:val="595959" w:themeColor="text1" w:themeTint="A6"/>
        </w:rPr>
        <w:t>или</w:t>
      </w:r>
      <w:r w:rsidRPr="00F365BF">
        <w:rPr>
          <w:rFonts w:ascii="Arial" w:hAnsi="Arial" w:cs="Arial"/>
          <w:color w:val="595959" w:themeColor="text1" w:themeTint="A6"/>
        </w:rPr>
        <w:t xml:space="preserve"> единовременную выплату в 5 000 рублей. </w:t>
      </w:r>
    </w:p>
    <w:p w:rsidR="00733D6A" w:rsidRPr="00F365BF" w:rsidRDefault="00733D6A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Style w:val="a7"/>
          <w:rFonts w:ascii="Arial" w:hAnsi="Arial" w:cs="Arial"/>
          <w:color w:val="595959" w:themeColor="text1" w:themeTint="A6"/>
          <w:bdr w:val="none" w:sz="0" w:space="0" w:color="auto" w:frame="1"/>
        </w:rPr>
        <w:t>Назначение пенсий и количество пенсионеров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lastRenderedPageBreak/>
        <w:t>По пенсионной формуле, которая действует в России с 2015 года, для получения права на страховую пенсию в 2017 году необходимо иметь не менее 8 лет стажа и 11,4 пенсионных баллов.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Максимальное количество пенсионных баллов, которое можно получить в 2017 году, составляет 8,26.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Ожидаемый период выплаты пенсии при расчете накопительной пенсии в 2017 году составляет 240 месяцев. Этот параметр используется только для определения размера накопительной пенсии, сама же выплата пенсии – пожизненная.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 xml:space="preserve">Каждый гражданин </w:t>
      </w:r>
      <w:proofErr w:type="gramStart"/>
      <w:r w:rsidRPr="00F365BF">
        <w:rPr>
          <w:rFonts w:ascii="Arial" w:hAnsi="Arial" w:cs="Arial"/>
          <w:color w:val="595959" w:themeColor="text1" w:themeTint="A6"/>
        </w:rPr>
        <w:t>может обратиться за назначением любого вида пенсии не выходя</w:t>
      </w:r>
      <w:proofErr w:type="gramEnd"/>
      <w:r w:rsidRPr="00F365BF">
        <w:rPr>
          <w:rFonts w:ascii="Arial" w:hAnsi="Arial" w:cs="Arial"/>
          <w:color w:val="595959" w:themeColor="text1" w:themeTint="A6"/>
        </w:rPr>
        <w:t xml:space="preserve"> из дома – граждане могут подавать заявления о назначении пенсии через Личный кабинет гражданина на сайте ПФР, там же можно изменить доставщика пенсии.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 xml:space="preserve">Прогнозируется, что в течение 2017 года численность пенсионеров по линии ПФР увеличится с 43,3 </w:t>
      </w:r>
      <w:proofErr w:type="gramStart"/>
      <w:r w:rsidRPr="00F365BF">
        <w:rPr>
          <w:rFonts w:ascii="Arial" w:hAnsi="Arial" w:cs="Arial"/>
          <w:color w:val="595959" w:themeColor="text1" w:themeTint="A6"/>
        </w:rPr>
        <w:t>млн</w:t>
      </w:r>
      <w:proofErr w:type="gramEnd"/>
      <w:r w:rsidRPr="00F365BF">
        <w:rPr>
          <w:rFonts w:ascii="Arial" w:hAnsi="Arial" w:cs="Arial"/>
          <w:color w:val="595959" w:themeColor="text1" w:themeTint="A6"/>
        </w:rPr>
        <w:t xml:space="preserve"> до 43,9 млн человек. Увеличение по сравнению с 2016 годом связано с естественным ростом численности пенсионеров в стране.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 xml:space="preserve">Основным видом пенсии в России в 2017 году по-прежнему будет страховая пенсия. Численность ее получателей в 2017 году – более 40 </w:t>
      </w:r>
      <w:proofErr w:type="gramStart"/>
      <w:r w:rsidRPr="00F365BF">
        <w:rPr>
          <w:rFonts w:ascii="Arial" w:hAnsi="Arial" w:cs="Arial"/>
          <w:color w:val="595959" w:themeColor="text1" w:themeTint="A6"/>
        </w:rPr>
        <w:t>млн</w:t>
      </w:r>
      <w:proofErr w:type="gramEnd"/>
      <w:r w:rsidRPr="00F365BF">
        <w:rPr>
          <w:rFonts w:ascii="Arial" w:hAnsi="Arial" w:cs="Arial"/>
          <w:color w:val="595959" w:themeColor="text1" w:themeTint="A6"/>
        </w:rPr>
        <w:t xml:space="preserve"> человек. Еще почти 4 </w:t>
      </w:r>
      <w:proofErr w:type="gramStart"/>
      <w:r w:rsidRPr="00F365BF">
        <w:rPr>
          <w:rFonts w:ascii="Arial" w:hAnsi="Arial" w:cs="Arial"/>
          <w:color w:val="595959" w:themeColor="text1" w:themeTint="A6"/>
        </w:rPr>
        <w:t>млн</w:t>
      </w:r>
      <w:proofErr w:type="gramEnd"/>
      <w:r w:rsidRPr="00F365BF">
        <w:rPr>
          <w:rFonts w:ascii="Arial" w:hAnsi="Arial" w:cs="Arial"/>
          <w:color w:val="595959" w:themeColor="text1" w:themeTint="A6"/>
        </w:rPr>
        <w:t xml:space="preserve"> человек – получатели пенсий по государственному пенсионному обеспечению.</w:t>
      </w:r>
    </w:p>
    <w:p w:rsidR="00733D6A" w:rsidRDefault="00733D6A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Style w:val="a7"/>
          <w:rFonts w:ascii="Arial" w:hAnsi="Arial" w:cs="Arial"/>
          <w:color w:val="595959" w:themeColor="text1" w:themeTint="A6"/>
          <w:bdr w:val="none" w:sz="0" w:space="0" w:color="auto" w:frame="1"/>
        </w:rPr>
      </w:pPr>
      <w:r w:rsidRPr="00F365BF">
        <w:rPr>
          <w:rStyle w:val="a7"/>
          <w:rFonts w:ascii="Arial" w:hAnsi="Arial" w:cs="Arial"/>
          <w:color w:val="595959" w:themeColor="text1" w:themeTint="A6"/>
          <w:bdr w:val="none" w:sz="0" w:space="0" w:color="auto" w:frame="1"/>
        </w:rPr>
        <w:t>Формирование пенсионных накоплений</w:t>
      </w:r>
    </w:p>
    <w:p w:rsidR="00F365BF" w:rsidRPr="00F365BF" w:rsidRDefault="00F365BF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Мораторий на формирование пенсионных накоплений законодательно продлен и на 2017 год. В очередной раз напомним – это не «заморозка пенсий» и тем более не «изъятие пенсионных накоплений». Мораторий на формирование пенсионных накоплений означает, что те 6% страховых взносов, которые могли бы пойти на накопительную пенсию, направляются на формирование страховой пенсии. Таким образом, в любом случае все страховые взносы, уплаченные работодателем за гражданина, будут участвовать в формировании пенсии в полном объеме.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Мораторий никак не влияет на возможность перевода пенсионных накоплений в управляющие компании или из одного пенсионного фонда в другой по желанию гражданина. Но каждый гражданин должен помнить, что переводить пенсионные накопления от одного страховщика к другому чаще раза в пять лет невыгодно, так как этот шаг уменьшает накопленный инвестиционный доход.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lastRenderedPageBreak/>
        <w:t>Итоги переходной кампании за 2016 год по переводу пенсионных накоплений будут традиционно подведены к концу I квартала 2017 года. Поэтому не имеет смысла задавать пресс-службе ПФР вопросы об итогах переходной кампании сразу после январских праздников.</w:t>
      </w:r>
    </w:p>
    <w:p w:rsidR="00733D6A" w:rsidRDefault="00733D6A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Style w:val="a7"/>
          <w:rFonts w:ascii="Arial" w:hAnsi="Arial" w:cs="Arial"/>
          <w:color w:val="595959" w:themeColor="text1" w:themeTint="A6"/>
          <w:bdr w:val="none" w:sz="0" w:space="0" w:color="auto" w:frame="1"/>
        </w:rPr>
      </w:pPr>
      <w:r w:rsidRPr="00F365BF">
        <w:rPr>
          <w:rStyle w:val="a7"/>
          <w:rFonts w:ascii="Arial" w:hAnsi="Arial" w:cs="Arial"/>
          <w:color w:val="595959" w:themeColor="text1" w:themeTint="A6"/>
          <w:bdr w:val="none" w:sz="0" w:space="0" w:color="auto" w:frame="1"/>
        </w:rPr>
        <w:t>Материнский капитал</w:t>
      </w:r>
    </w:p>
    <w:p w:rsidR="00F365BF" w:rsidRPr="00F365BF" w:rsidRDefault="00F365BF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Размер материнского капитала в 2017 году не изменится и составит 453 тыс. рублей.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 xml:space="preserve">Для вступления в программу материнского капитала у россиян есть еще два года – для получения права на материнский капитал необходимо, чтобы ребенок, который дает право на сертификат, родился или был усыновлен до 31 декабря 2018 года. При этом, как и раньше, само получение сертификата и распоряжение его средствами временем не </w:t>
      </w:r>
      <w:proofErr w:type="gramStart"/>
      <w:r w:rsidRPr="00F365BF">
        <w:rPr>
          <w:rFonts w:ascii="Arial" w:hAnsi="Arial" w:cs="Arial"/>
          <w:color w:val="595959" w:themeColor="text1" w:themeTint="A6"/>
        </w:rPr>
        <w:t>ограничены</w:t>
      </w:r>
      <w:proofErr w:type="gramEnd"/>
      <w:r w:rsidRPr="00F365BF">
        <w:rPr>
          <w:rFonts w:ascii="Arial" w:hAnsi="Arial" w:cs="Arial"/>
          <w:color w:val="595959" w:themeColor="text1" w:themeTint="A6"/>
        </w:rPr>
        <w:t>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Направления использования материнского капитала остаются те же, их четыре: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</w:t>
      </w:r>
    </w:p>
    <w:p w:rsidR="00733D6A" w:rsidRDefault="00733D6A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Style w:val="a7"/>
          <w:rFonts w:ascii="Arial" w:hAnsi="Arial" w:cs="Arial"/>
          <w:color w:val="595959" w:themeColor="text1" w:themeTint="A6"/>
          <w:bdr w:val="none" w:sz="0" w:space="0" w:color="auto" w:frame="1"/>
        </w:rPr>
      </w:pPr>
      <w:r w:rsidRPr="00F365BF">
        <w:rPr>
          <w:rStyle w:val="a7"/>
          <w:rFonts w:ascii="Arial" w:hAnsi="Arial" w:cs="Arial"/>
          <w:color w:val="595959" w:themeColor="text1" w:themeTint="A6"/>
          <w:bdr w:val="none" w:sz="0" w:space="0" w:color="auto" w:frame="1"/>
        </w:rPr>
        <w:t>Электронные сервисы ПФР</w:t>
      </w:r>
    </w:p>
    <w:p w:rsidR="00F365BF" w:rsidRPr="00F365BF" w:rsidRDefault="00F365BF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 xml:space="preserve">Клиентские службы Пенсионного фонда всегда готовы принять всех желающих, но ПФР сделал так, что сегодня большинство его услуг можно получить через интернет – не выходя из дома. Цель ПФР – сделать так, чтобы людям вообще не надо было приходить в клиентские службы для подачи заявления на </w:t>
      </w:r>
      <w:proofErr w:type="spellStart"/>
      <w:r w:rsidRPr="00F365BF">
        <w:rPr>
          <w:rFonts w:ascii="Arial" w:hAnsi="Arial" w:cs="Arial"/>
          <w:color w:val="595959" w:themeColor="text1" w:themeTint="A6"/>
        </w:rPr>
        <w:t>госуслугу</w:t>
      </w:r>
      <w:proofErr w:type="spellEnd"/>
      <w:r w:rsidRPr="00F365BF">
        <w:rPr>
          <w:rFonts w:ascii="Arial" w:hAnsi="Arial" w:cs="Arial"/>
          <w:color w:val="595959" w:themeColor="text1" w:themeTint="A6"/>
        </w:rPr>
        <w:t xml:space="preserve"> ПФР.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Все услуги и сервисы, которые Пенсионный фонд сегодня предоставляет в электронном виде, объединены в один портал на сайте Пенсионного фонда – es.pfrf.ru. Чтобы получить услуги ПФР в электронном виде, нужно быть зарегистрированным на едином портале государственных услуг gosuslugi.ru. Дополнительной регистрации на сайте ПФР не требуется.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 xml:space="preserve">В 2017 году Пенсионный фонд продолжит расширять услуги в электронной форме, поэтому перед походом в ПФР все же зайдите на сайт Фонда – с большой долей вероятности вы сможете решить свой </w:t>
      </w:r>
      <w:proofErr w:type="gramStart"/>
      <w:r w:rsidRPr="00F365BF">
        <w:rPr>
          <w:rFonts w:ascii="Arial" w:hAnsi="Arial" w:cs="Arial"/>
          <w:color w:val="595959" w:themeColor="text1" w:themeTint="A6"/>
        </w:rPr>
        <w:t>вопрос</w:t>
      </w:r>
      <w:proofErr w:type="gramEnd"/>
      <w:r w:rsidRPr="00F365BF">
        <w:rPr>
          <w:rFonts w:ascii="Arial" w:hAnsi="Arial" w:cs="Arial"/>
          <w:color w:val="595959" w:themeColor="text1" w:themeTint="A6"/>
        </w:rPr>
        <w:t xml:space="preserve"> не выходя из дома.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 xml:space="preserve">Если гражданин еще не зарегистрирован на едином портале </w:t>
      </w:r>
      <w:proofErr w:type="spellStart"/>
      <w:r w:rsidRPr="00F365BF">
        <w:rPr>
          <w:rFonts w:ascii="Arial" w:hAnsi="Arial" w:cs="Arial"/>
          <w:color w:val="595959" w:themeColor="text1" w:themeTint="A6"/>
        </w:rPr>
        <w:t>госуслуг</w:t>
      </w:r>
      <w:proofErr w:type="spellEnd"/>
      <w:r w:rsidRPr="00F365BF">
        <w:rPr>
          <w:rFonts w:ascii="Arial" w:hAnsi="Arial" w:cs="Arial"/>
          <w:color w:val="595959" w:themeColor="text1" w:themeTint="A6"/>
        </w:rPr>
        <w:t xml:space="preserve">, то с регистрацией ему также помогут в клиентской службе ПФР. Практически во всех клиентских офисах ПФР можно подтвердить свою учетную запись на портале </w:t>
      </w:r>
      <w:proofErr w:type="spellStart"/>
      <w:r w:rsidRPr="00F365BF">
        <w:rPr>
          <w:rFonts w:ascii="Arial" w:hAnsi="Arial" w:cs="Arial"/>
          <w:color w:val="595959" w:themeColor="text1" w:themeTint="A6"/>
        </w:rPr>
        <w:t>госуслуг</w:t>
      </w:r>
      <w:proofErr w:type="spellEnd"/>
      <w:r w:rsidRPr="00F365BF">
        <w:rPr>
          <w:rFonts w:ascii="Arial" w:hAnsi="Arial" w:cs="Arial"/>
          <w:color w:val="595959" w:themeColor="text1" w:themeTint="A6"/>
        </w:rPr>
        <w:t>.</w:t>
      </w:r>
    </w:p>
    <w:p w:rsidR="00733D6A" w:rsidRDefault="00733D6A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Style w:val="a7"/>
          <w:rFonts w:ascii="Arial" w:hAnsi="Arial" w:cs="Arial"/>
          <w:color w:val="595959" w:themeColor="text1" w:themeTint="A6"/>
          <w:bdr w:val="none" w:sz="0" w:space="0" w:color="auto" w:frame="1"/>
        </w:rPr>
      </w:pPr>
      <w:r w:rsidRPr="00F365BF">
        <w:rPr>
          <w:rStyle w:val="a7"/>
          <w:rFonts w:ascii="Arial" w:hAnsi="Arial" w:cs="Arial"/>
          <w:color w:val="595959" w:themeColor="text1" w:themeTint="A6"/>
          <w:bdr w:val="none" w:sz="0" w:space="0" w:color="auto" w:frame="1"/>
        </w:rPr>
        <w:lastRenderedPageBreak/>
        <w:t>Страховые взносы и отчетность</w:t>
      </w:r>
    </w:p>
    <w:p w:rsidR="00F365BF" w:rsidRPr="00F365BF" w:rsidRDefault="00F365BF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Тариф страхового взноса на обязательное пенсионное страхование в 2017 году остается на уровне 22%, при этом функция администрирования страховых взносов с 2017 года переходит от Пенсионного фонда к Федеральной налоговой службе.</w:t>
      </w:r>
    </w:p>
    <w:p w:rsidR="00733D6A" w:rsidRPr="00F365BF" w:rsidRDefault="00733D6A" w:rsidP="00733D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 Это не означает, что Пенсионный фонд прекращает взаимодействие с работодателями – за ПФР в части администрирования остается ряд функций. За Фондом остается все, что связано с периодами до 2017 года: прием и обработка расчетов, камеральные и выездные проверки, возврат излишне уплаченных страховых взносов, списание невозможных к взысканию сумм недоимки – все это остается за ПФР на трехлетний переходный период.</w:t>
      </w:r>
    </w:p>
    <w:p w:rsidR="00733D6A" w:rsidRPr="00F365BF" w:rsidRDefault="00733D6A" w:rsidP="00733D6A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F365BF">
        <w:rPr>
          <w:rFonts w:ascii="Arial" w:hAnsi="Arial" w:cs="Arial"/>
          <w:color w:val="595959" w:themeColor="text1" w:themeTint="A6"/>
        </w:rPr>
        <w:t>Плюс ПФР продолжает администрировать добровольные взносы на страховую и накопительную пенсии. Также за Пенсионным фондом остаются все функции, связанные с персонифицированным учетом пенсионных прав граждан, включая ежемесячную отчетность по работающим гражданам.</w:t>
      </w:r>
    </w:p>
    <w:p w:rsidR="00924688" w:rsidRPr="00F365BF" w:rsidRDefault="00924688" w:rsidP="00F365BF">
      <w:pPr>
        <w:spacing w:after="0"/>
        <w:ind w:firstLine="5245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600E19" w:rsidRPr="00F365BF" w:rsidRDefault="00600E19" w:rsidP="00600E19">
      <w:pPr>
        <w:spacing w:after="0"/>
        <w:ind w:firstLine="5245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F365BF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>Пресс-служба</w:t>
      </w:r>
    </w:p>
    <w:p w:rsidR="00600E19" w:rsidRPr="00F365BF" w:rsidRDefault="00600E19" w:rsidP="00600E19">
      <w:pPr>
        <w:spacing w:after="0"/>
        <w:ind w:firstLine="5245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F365B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600E19" w:rsidRPr="00F365BF" w:rsidRDefault="00600E19" w:rsidP="00600E19">
      <w:pPr>
        <w:spacing w:after="0"/>
        <w:ind w:firstLine="5245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F365B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600E19" w:rsidRPr="00F365BF" w:rsidRDefault="00600E19" w:rsidP="00600E19">
      <w:pPr>
        <w:spacing w:after="0"/>
        <w:ind w:firstLine="5245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365B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600E19" w:rsidRPr="00F365BF" w:rsidRDefault="00600E19" w:rsidP="00600E19">
      <w:pPr>
        <w:spacing w:after="0"/>
        <w:ind w:firstLine="5245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365B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Офис # 316,</w:t>
      </w:r>
    </w:p>
    <w:p w:rsidR="00600E19" w:rsidRPr="00F365BF" w:rsidRDefault="00600E19" w:rsidP="00600E19">
      <w:pPr>
        <w:spacing w:after="0"/>
        <w:ind w:firstLine="5245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365B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600E19" w:rsidRPr="00F365BF" w:rsidRDefault="00600E19" w:rsidP="00600E19">
      <w:pPr>
        <w:spacing w:after="0"/>
        <w:ind w:firstLine="5245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F365BF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F365BF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600E19" w:rsidRPr="00F365BF" w:rsidRDefault="00600E19" w:rsidP="00423E5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600E19" w:rsidRPr="00F365BF" w:rsidSect="00423E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55"/>
    <w:rsid w:val="00034DD7"/>
    <w:rsid w:val="00381950"/>
    <w:rsid w:val="00423E55"/>
    <w:rsid w:val="004F2A7C"/>
    <w:rsid w:val="005E389F"/>
    <w:rsid w:val="00600E19"/>
    <w:rsid w:val="00733D6A"/>
    <w:rsid w:val="00924688"/>
    <w:rsid w:val="00A90273"/>
    <w:rsid w:val="00BA67DE"/>
    <w:rsid w:val="00C47BFD"/>
    <w:rsid w:val="00C62EDB"/>
    <w:rsid w:val="00CD35BF"/>
    <w:rsid w:val="00CD699D"/>
    <w:rsid w:val="00F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2ED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3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3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2ED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3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3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12</cp:revision>
  <dcterms:created xsi:type="dcterms:W3CDTF">2016-12-27T08:05:00Z</dcterms:created>
  <dcterms:modified xsi:type="dcterms:W3CDTF">2017-03-15T09:38:00Z</dcterms:modified>
</cp:coreProperties>
</file>