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B" w:rsidRDefault="005C7D1B" w:rsidP="005C7D1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4"/>
          <w:lang w:eastAsia="ru-RU"/>
        </w:rPr>
      </w:pPr>
      <w:r w:rsidRPr="006B0212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4"/>
          <w:lang w:eastAsia="ru-RU"/>
        </w:rPr>
        <w:t>О праве на социальную пенсию иностранных граждан и лиц без гражданства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Пресс-релиз</w:t>
      </w:r>
    </w:p>
    <w:p w:rsidR="0015507A" w:rsidRPr="006B0212" w:rsidRDefault="002E3379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25</w:t>
      </w:r>
      <w:r w:rsidR="00CB100C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.</w:t>
      </w:r>
      <w:r w:rsidR="00CB100C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0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4</w:t>
      </w:r>
      <w:bookmarkStart w:id="0" w:name="_GoBack"/>
      <w:bookmarkEnd w:id="0"/>
      <w:r w:rsidR="0015507A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val="en-US"/>
        </w:rPr>
        <w:t>7</w:t>
      </w:r>
      <w:r w:rsidR="0015507A"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 xml:space="preserve"> г.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Нальчик. КБР.</w:t>
      </w:r>
    </w:p>
    <w:p w:rsidR="0015507A" w:rsidRPr="006B0212" w:rsidRDefault="0015507A" w:rsidP="0015507A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</w:p>
    <w:p w:rsidR="005C7D1B" w:rsidRPr="006B0212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365F91" w:themeColor="accent1" w:themeShade="BF"/>
          <w:bdr w:val="none" w:sz="0" w:space="0" w:color="auto" w:frame="1"/>
        </w:rPr>
      </w:pPr>
      <w:r w:rsidRPr="006B0212">
        <w:rPr>
          <w:rStyle w:val="text-highlight"/>
          <w:rFonts w:ascii="Arial" w:hAnsi="Arial" w:cs="Arial"/>
          <w:b/>
          <w:bCs/>
          <w:color w:val="365F91" w:themeColor="accent1" w:themeShade="BF"/>
          <w:bdr w:val="none" w:sz="0" w:space="0" w:color="auto" w:frame="1"/>
        </w:rPr>
        <w:t>В целях реализации положений Федерального закона от 15.12.2001 № 166-ФЗ «О государственном пенсионном обеспечении в Российской Федерации» (в редакции Федерального закона от 21.07.2014 № 216-ФЗ, вступившего в силу с 1 января 2015 года) в части назначения социальной пенсии по старости иностранным гражданам и лицам без гражданства, сообщаем, что правоотношения, возникающие в связи с  проживанием (пребыванием) иностранных граждан в Российской Федерации и осуществлением ими на территории РФ трудовой, предпринимательской и иной деятельности, устанавливает Федеральный закон от 25.07.2002 № 115-ФЗ «О правовом положении иностранных граждан в Российской Федерации».</w:t>
      </w:r>
    </w:p>
    <w:p w:rsidR="005C7D1B" w:rsidRPr="006B0212" w:rsidRDefault="005C7D1B" w:rsidP="005C7D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r w:rsidRPr="006B0212">
        <w:rPr>
          <w:rFonts w:ascii="Arial" w:hAnsi="Arial" w:cs="Arial"/>
          <w:color w:val="365F91" w:themeColor="accent1" w:themeShade="BF"/>
        </w:rPr>
        <w:t xml:space="preserve">Постоянно проживающий в Российской Федерации иностранный гражданин – это лицо, получившее вид на жительство. </w:t>
      </w:r>
      <w:proofErr w:type="gramStart"/>
      <w:r w:rsidRPr="006B0212">
        <w:rPr>
          <w:rFonts w:ascii="Arial" w:hAnsi="Arial" w:cs="Arial"/>
          <w:color w:val="365F91" w:themeColor="accent1" w:themeShade="BF"/>
        </w:rPr>
        <w:t>В соответствии с подпунктом 5 пункта 1 статьи 11 Закона от 15.12.2001 № 166-ФЗ установлено, что право на социальную пенсию имеют постоянно проживающие  на территории Российской Федерации как граждане Российской Федерации, достигшие возраста 65 и 60 лет (соответственно мужчины  и женщины), так и иностранные граждане и лица без гражданства, постоянно проживающие на территории Российской</w:t>
      </w:r>
      <w:proofErr w:type="gramEnd"/>
      <w:r w:rsidRPr="006B0212">
        <w:rPr>
          <w:rFonts w:ascii="Arial" w:hAnsi="Arial" w:cs="Arial"/>
          <w:color w:val="365F91" w:themeColor="accent1" w:themeShade="BF"/>
        </w:rPr>
        <w:t xml:space="preserve"> Федерации не менее 15 лет и достигшие указанного возраста.</w:t>
      </w: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proofErr w:type="gramStart"/>
      <w:r w:rsidRPr="006B0212">
        <w:rPr>
          <w:rFonts w:ascii="Arial" w:hAnsi="Arial" w:cs="Arial"/>
          <w:color w:val="365F91" w:themeColor="accent1" w:themeShade="BF"/>
        </w:rPr>
        <w:t>Учитывая, что обязательным условием для назначения социальной пенсии является постоянное проживание иностранных граждан и лиц без гражданства на территории РФ, периоды временного проживания (пребывания) на территории Российской Федерации указанных категорий граждан не могут включаться в требуемые для назначения 15 лет проживания на территории Российской Федерации.</w:t>
      </w:r>
      <w:proofErr w:type="gramEnd"/>
      <w:r w:rsidRPr="006B0212">
        <w:rPr>
          <w:rFonts w:ascii="Arial" w:hAnsi="Arial" w:cs="Arial"/>
          <w:color w:val="365F91" w:themeColor="accent1" w:themeShade="BF"/>
        </w:rPr>
        <w:t xml:space="preserve"> При этом эти 15 лет не должны быть подряд, поэтому в случае их неоднократности они могут суммироваться.</w:t>
      </w:r>
    </w:p>
    <w:p w:rsidR="005C7D1B" w:rsidRPr="006B0212" w:rsidRDefault="005C7D1B" w:rsidP="005C7D1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365F91" w:themeColor="accent1" w:themeShade="BF"/>
        </w:rPr>
      </w:pPr>
      <w:r w:rsidRPr="006B0212">
        <w:rPr>
          <w:rFonts w:ascii="Arial" w:hAnsi="Arial" w:cs="Arial"/>
          <w:color w:val="365F91" w:themeColor="accent1" w:themeShade="BF"/>
        </w:rPr>
        <w:t>На момент обращения иностранного гражданина (лица без гражданства) за назначением социальной пенсии он должен иметь статус иностранного гражданина (лица без гражданства), постоянно проживающего на территории Российской Федерации.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44"/>
          <w:szCs w:val="44"/>
          <w:lang w:eastAsia="ru-RU"/>
        </w:rPr>
        <w:t xml:space="preserve">  Пресс-служба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Отделения Пенсионного фонда РФ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по Кабардино-Балкарской республике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г. Нальчик, ул. Чернышевского 181 «а»,</w:t>
      </w:r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lastRenderedPageBreak/>
        <w:t xml:space="preserve">Офис # 316, Вебсайт:     </w:t>
      </w:r>
    </w:p>
    <w:p w:rsidR="006B0212" w:rsidRPr="006B0212" w:rsidRDefault="002E3379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hyperlink r:id="rId6" w:history="1"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http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://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www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.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pfrf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.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ru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branches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proofErr w:type="spellStart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kbr</w:t>
        </w:r>
        <w:proofErr w:type="spellEnd"/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val="en-US" w:eastAsia="ru-RU"/>
          </w:rPr>
          <w:t>news</w:t>
        </w:r>
        <w:r w:rsidR="006B0212" w:rsidRPr="006B0212">
          <w:rPr>
            <w:rStyle w:val="a4"/>
            <w:rFonts w:ascii="Arial" w:eastAsia="Times New Roman" w:hAnsi="Arial" w:cs="Arial"/>
            <w:color w:val="365F91" w:themeColor="accent1" w:themeShade="BF"/>
            <w:sz w:val="24"/>
            <w:szCs w:val="24"/>
            <w:lang w:eastAsia="ru-RU"/>
          </w:rPr>
          <w:t>/</w:t>
        </w:r>
      </w:hyperlink>
    </w:p>
    <w:p w:rsidR="006B0212" w:rsidRPr="006B0212" w:rsidRDefault="006B0212" w:rsidP="006B0212">
      <w:pPr>
        <w:spacing w:after="0" w:line="240" w:lineRule="auto"/>
        <w:ind w:firstLine="5529"/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</w:pP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lang w:val="en-US" w:eastAsia="ru-RU"/>
        </w:rPr>
        <w:t xml:space="preserve">E-mail: </w:t>
      </w:r>
      <w:r w:rsidRPr="006B0212">
        <w:rPr>
          <w:rFonts w:ascii="Arial" w:eastAsia="Times New Roman" w:hAnsi="Arial" w:cs="Arial"/>
          <w:color w:val="365F91" w:themeColor="accent1" w:themeShade="BF"/>
          <w:sz w:val="24"/>
          <w:szCs w:val="24"/>
          <w:u w:val="single"/>
          <w:lang w:val="en-US" w:eastAsia="ru-RU"/>
        </w:rPr>
        <w:t>opfr_po_kbr@mail.ru</w:t>
      </w:r>
    </w:p>
    <w:p w:rsidR="006B0212" w:rsidRPr="006B0212" w:rsidRDefault="006B0212" w:rsidP="006B0212">
      <w:pPr>
        <w:spacing w:line="360" w:lineRule="auto"/>
        <w:ind w:firstLine="5529"/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A420C1" w:rsidRPr="009C6629" w:rsidRDefault="00A420C1" w:rsidP="006B0212">
      <w:pPr>
        <w:spacing w:after="0" w:line="240" w:lineRule="auto"/>
        <w:rPr>
          <w:rFonts w:ascii="Calibri" w:eastAsia="Calibri" w:hAnsi="Calibri" w:cs="Times New Roman"/>
          <w:color w:val="404040" w:themeColor="text1" w:themeTint="BF"/>
          <w:lang w:val="en-US"/>
        </w:rPr>
      </w:pPr>
    </w:p>
    <w:p w:rsidR="00BD0947" w:rsidRPr="00A420C1" w:rsidRDefault="00BD0947">
      <w:pPr>
        <w:rPr>
          <w:lang w:val="en-US"/>
        </w:rPr>
      </w:pPr>
    </w:p>
    <w:sectPr w:rsidR="00BD0947" w:rsidRPr="00A420C1" w:rsidSect="005C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B"/>
    <w:rsid w:val="000100E8"/>
    <w:rsid w:val="0015507A"/>
    <w:rsid w:val="002E3379"/>
    <w:rsid w:val="004239CC"/>
    <w:rsid w:val="005C7D1B"/>
    <w:rsid w:val="006B0212"/>
    <w:rsid w:val="00A420C1"/>
    <w:rsid w:val="00BD0947"/>
    <w:rsid w:val="00C64994"/>
    <w:rsid w:val="00CB100C"/>
    <w:rsid w:val="00E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C7D1B"/>
  </w:style>
  <w:style w:type="character" w:styleId="a4">
    <w:name w:val="Hyperlink"/>
    <w:basedOn w:val="a0"/>
    <w:uiPriority w:val="99"/>
    <w:unhideWhenUsed/>
    <w:rsid w:val="00A420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2015-11-12T07:14:00Z</dcterms:created>
  <dcterms:modified xsi:type="dcterms:W3CDTF">2017-04-25T05:51:00Z</dcterms:modified>
</cp:coreProperties>
</file>